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20" w:rsidRPr="003E12B9" w:rsidRDefault="00C76720" w:rsidP="00C76720">
      <w:pPr>
        <w:spacing w:after="0" w:line="240" w:lineRule="auto"/>
        <w:ind w:left="-142"/>
        <w:jc w:val="center"/>
        <w:rPr>
          <w:rFonts w:ascii="Franklin Gothic Book" w:eastAsia="Times New Roman" w:hAnsi="Franklin Gothic Book" w:cs="Times New Roman"/>
          <w:b/>
          <w:sz w:val="24"/>
          <w:szCs w:val="28"/>
          <w:lang w:eastAsia="ru-RU"/>
        </w:rPr>
      </w:pPr>
      <w:bookmarkStart w:id="0" w:name="_GoBack"/>
      <w:bookmarkEnd w:id="0"/>
      <w:r w:rsidRPr="003E12B9">
        <w:rPr>
          <w:rFonts w:ascii="Franklin Gothic Book" w:eastAsia="Times New Roman" w:hAnsi="Franklin Gothic Book" w:cs="Times New Roman"/>
          <w:b/>
          <w:sz w:val="24"/>
          <w:szCs w:val="28"/>
          <w:lang w:eastAsia="ru-RU"/>
        </w:rPr>
        <w:t>Государственное автономное учреждение культуры Свердловской области</w:t>
      </w:r>
    </w:p>
    <w:p w:rsidR="00C76720" w:rsidRPr="003E12B9" w:rsidRDefault="00E349DA" w:rsidP="00C76720">
      <w:pPr>
        <w:keepNext/>
        <w:spacing w:after="0" w:line="240" w:lineRule="auto"/>
        <w:ind w:left="142" w:right="-284"/>
        <w:jc w:val="center"/>
        <w:outlineLvl w:val="0"/>
        <w:rPr>
          <w:rFonts w:ascii="Franklin Gothic Book" w:eastAsia="Times New Roman" w:hAnsi="Franklin Gothic Book" w:cs="Times New Roman"/>
          <w:bCs/>
          <w:sz w:val="40"/>
          <w:szCs w:val="40"/>
          <w:lang w:eastAsia="ru-RU"/>
        </w:rPr>
      </w:pPr>
      <w:r>
        <w:rPr>
          <w:rFonts w:ascii="Franklin Gothic Book" w:eastAsia="Times New Roman" w:hAnsi="Franklin Gothic Book" w:cs="Times New Roman"/>
          <w:bCs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15pt;margin-top:-16.8pt;width:61.65pt;height:61pt;z-index:-251657216;mso-wrap-edited:f" wrapcoords="-212 0 -212 21375 21600 21375 21600 0 -212 0">
            <v:imagedata r:id="rId6" o:title=""/>
          </v:shape>
          <o:OLEObject Type="Embed" ProgID="MS_ClipArt_Gallery" ShapeID="_x0000_s1026" DrawAspect="Content" ObjectID="_1551158010" r:id="rId7"/>
        </w:pict>
      </w:r>
      <w:r w:rsidR="00C76720" w:rsidRPr="003E12B9">
        <w:rPr>
          <w:rFonts w:ascii="Franklin Gothic Book" w:eastAsia="Times New Roman" w:hAnsi="Franklin Gothic Book" w:cs="Times New Roman"/>
          <w:bCs/>
          <w:sz w:val="40"/>
          <w:szCs w:val="40"/>
          <w:lang w:eastAsia="ru-RU"/>
        </w:rPr>
        <w:t>«Свердловская государственная детская филармония»</w:t>
      </w:r>
    </w:p>
    <w:p w:rsidR="00C76720" w:rsidRDefault="00C76720" w:rsidP="00C76720">
      <w:pPr>
        <w:spacing w:after="0" w:line="315" w:lineRule="atLeast"/>
        <w:contextualSpacing/>
        <w:textAlignment w:val="baseline"/>
        <w:rPr>
          <w:rFonts w:ascii="Cambria" w:eastAsia="Calibri" w:hAnsi="Cambria" w:cs="Times New Roman"/>
          <w:b/>
          <w:color w:val="CC0099"/>
          <w:sz w:val="24"/>
          <w:szCs w:val="24"/>
          <w:lang w:eastAsia="ru-RU"/>
        </w:rPr>
      </w:pPr>
    </w:p>
    <w:p w:rsidR="00C76720" w:rsidRDefault="00D42BBB" w:rsidP="00C76720">
      <w:pPr>
        <w:spacing w:after="0" w:line="315" w:lineRule="atLeast"/>
        <w:contextualSpacing/>
        <w:textAlignment w:val="baseline"/>
        <w:rPr>
          <w:rFonts w:ascii="Cambria" w:eastAsia="Calibri" w:hAnsi="Cambria" w:cs="Times New Roman"/>
          <w:b/>
          <w:color w:val="CC0099"/>
          <w:sz w:val="24"/>
          <w:szCs w:val="24"/>
          <w:lang w:eastAsia="ru-RU"/>
        </w:rPr>
      </w:pPr>
      <w:r w:rsidRPr="00D42BBB">
        <w:rPr>
          <w:rFonts w:ascii="Times New Roman" w:eastAsia="Calibri" w:hAnsi="Times New Roman" w:cs="Times New Roman"/>
          <w:b/>
          <w:noProof/>
          <w:color w:val="CC0099"/>
          <w:sz w:val="32"/>
          <w:szCs w:val="32"/>
          <w:lang w:eastAsia="ru-RU"/>
        </w:rPr>
        <w:drawing>
          <wp:anchor distT="0" distB="0" distL="114300" distR="114300" simplePos="0" relativeHeight="251656192" behindDoc="1" locked="0" layoutInCell="1" allowOverlap="1" wp14:anchorId="467E8471" wp14:editId="7EABC80D">
            <wp:simplePos x="0" y="0"/>
            <wp:positionH relativeFrom="column">
              <wp:posOffset>4984115</wp:posOffset>
            </wp:positionH>
            <wp:positionV relativeFrom="paragraph">
              <wp:posOffset>104775</wp:posOffset>
            </wp:positionV>
            <wp:extent cx="1638935" cy="2568575"/>
            <wp:effectExtent l="0" t="0" r="0" b="3175"/>
            <wp:wrapTight wrapText="bothSides">
              <wp:wrapPolygon edited="0">
                <wp:start x="0" y="0"/>
                <wp:lineTo x="0" y="21467"/>
                <wp:lineTo x="21341" y="21467"/>
                <wp:lineTo x="21341" y="0"/>
                <wp:lineTo x="0" y="0"/>
              </wp:wrapPolygon>
            </wp:wrapTight>
            <wp:docPr id="5" name="Рисунок 5" descr="C:\Users\N.Timofeeva\Documents\рассылка\3_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.Timofeeva\Documents\рассылка\3_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720" w:rsidRPr="00D42BBB" w:rsidRDefault="00C76720" w:rsidP="007641AD">
      <w:pPr>
        <w:spacing w:after="0"/>
        <w:contextualSpacing/>
        <w:textAlignment w:val="baseline"/>
        <w:rPr>
          <w:rFonts w:ascii="Times New Roman" w:eastAsia="Calibri" w:hAnsi="Times New Roman" w:cs="Times New Roman"/>
          <w:b/>
          <w:color w:val="CC0099"/>
          <w:sz w:val="32"/>
          <w:szCs w:val="32"/>
          <w:lang w:eastAsia="ru-RU"/>
        </w:rPr>
      </w:pPr>
      <w:r w:rsidRPr="00C76720">
        <w:rPr>
          <w:rFonts w:ascii="Times New Roman" w:eastAsia="Calibri" w:hAnsi="Times New Roman" w:cs="Times New Roman"/>
          <w:b/>
          <w:color w:val="CC0099"/>
          <w:sz w:val="32"/>
          <w:szCs w:val="32"/>
          <w:lang w:eastAsia="ru-RU"/>
        </w:rPr>
        <w:t xml:space="preserve">22 марта (ср) в 18.30 </w:t>
      </w:r>
      <w:r w:rsidR="007641AD">
        <w:rPr>
          <w:rFonts w:ascii="Times New Roman" w:eastAsia="Calibri" w:hAnsi="Times New Roman" w:cs="Times New Roman"/>
          <w:b/>
          <w:color w:val="CC0099"/>
          <w:sz w:val="32"/>
          <w:szCs w:val="32"/>
          <w:lang w:eastAsia="ru-RU"/>
        </w:rPr>
        <w:t xml:space="preserve">                                           </w:t>
      </w:r>
      <w:r w:rsidR="007641AD" w:rsidRPr="007641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8+</w:t>
      </w:r>
    </w:p>
    <w:p w:rsidR="004E7190" w:rsidRPr="00C76720" w:rsidRDefault="004E7190" w:rsidP="004E7190">
      <w:pPr>
        <w:spacing w:after="0"/>
        <w:contextualSpacing/>
        <w:textAlignment w:val="baseline"/>
        <w:rPr>
          <w:rFonts w:ascii="Times New Roman" w:eastAsia="Calibri" w:hAnsi="Times New Roman" w:cs="Times New Roman"/>
          <w:b/>
          <w:color w:val="0033CC"/>
          <w:sz w:val="28"/>
          <w:szCs w:val="28"/>
          <w:lang w:val="en-US" w:eastAsia="ru-RU"/>
        </w:rPr>
      </w:pPr>
      <w:r w:rsidRPr="00C76720">
        <w:rPr>
          <w:rFonts w:ascii="Times New Roman" w:eastAsia="Calibri" w:hAnsi="Times New Roman" w:cs="Times New Roman"/>
          <w:b/>
          <w:color w:val="0033CC"/>
          <w:sz w:val="28"/>
          <w:szCs w:val="28"/>
          <w:lang w:eastAsia="ru-RU"/>
        </w:rPr>
        <w:t>Юрий</w:t>
      </w:r>
      <w:r w:rsidRPr="00C76720">
        <w:rPr>
          <w:rFonts w:ascii="Times New Roman" w:eastAsia="Calibri" w:hAnsi="Times New Roman" w:cs="Times New Roman"/>
          <w:b/>
          <w:color w:val="0033CC"/>
          <w:sz w:val="28"/>
          <w:szCs w:val="28"/>
          <w:lang w:val="en-US" w:eastAsia="ru-RU"/>
        </w:rPr>
        <w:t xml:space="preserve"> </w:t>
      </w:r>
      <w:r w:rsidRPr="00C76720">
        <w:rPr>
          <w:rFonts w:ascii="Times New Roman" w:eastAsia="Calibri" w:hAnsi="Times New Roman" w:cs="Times New Roman"/>
          <w:b/>
          <w:color w:val="0033CC"/>
          <w:sz w:val="28"/>
          <w:szCs w:val="28"/>
          <w:lang w:eastAsia="ru-RU"/>
        </w:rPr>
        <w:t>Медяник</w:t>
      </w:r>
      <w:r w:rsidRPr="00C76720">
        <w:rPr>
          <w:rFonts w:ascii="Times New Roman" w:eastAsia="Calibri" w:hAnsi="Times New Roman" w:cs="Times New Roman"/>
          <w:b/>
          <w:color w:val="0033CC"/>
          <w:sz w:val="28"/>
          <w:szCs w:val="28"/>
          <w:lang w:val="en-US" w:eastAsia="ru-RU"/>
        </w:rPr>
        <w:t xml:space="preserve"> &amp; Emotion orchestra</w:t>
      </w:r>
      <w:r w:rsidRPr="00D42BBB">
        <w:rPr>
          <w:rFonts w:ascii="Times New Roman" w:eastAsia="Calibri" w:hAnsi="Times New Roman" w:cs="Times New Roman"/>
          <w:b/>
          <w:color w:val="0033CC"/>
          <w:sz w:val="28"/>
          <w:szCs w:val="28"/>
          <w:lang w:val="en-US" w:eastAsia="ru-RU"/>
        </w:rPr>
        <w:t xml:space="preserve"> (</w:t>
      </w:r>
      <w:r w:rsidRPr="00D42BBB">
        <w:rPr>
          <w:rFonts w:ascii="Times New Roman" w:eastAsia="Calibri" w:hAnsi="Times New Roman" w:cs="Times New Roman"/>
          <w:b/>
          <w:color w:val="0033CC"/>
          <w:sz w:val="28"/>
          <w:szCs w:val="28"/>
          <w:lang w:eastAsia="ru-RU"/>
        </w:rPr>
        <w:t>г</w:t>
      </w:r>
      <w:r w:rsidRPr="00D42BBB">
        <w:rPr>
          <w:rFonts w:ascii="Times New Roman" w:eastAsia="Calibri" w:hAnsi="Times New Roman" w:cs="Times New Roman"/>
          <w:b/>
          <w:color w:val="0033CC"/>
          <w:sz w:val="28"/>
          <w:szCs w:val="28"/>
          <w:lang w:val="en-US" w:eastAsia="ru-RU"/>
        </w:rPr>
        <w:t xml:space="preserve">. </w:t>
      </w:r>
      <w:r w:rsidRPr="00D42BBB">
        <w:rPr>
          <w:rFonts w:ascii="Times New Roman" w:eastAsia="Calibri" w:hAnsi="Times New Roman" w:cs="Times New Roman"/>
          <w:b/>
          <w:color w:val="0033CC"/>
          <w:sz w:val="28"/>
          <w:szCs w:val="28"/>
          <w:lang w:eastAsia="ru-RU"/>
        </w:rPr>
        <w:t>Москва</w:t>
      </w:r>
      <w:r w:rsidRPr="00D42BBB">
        <w:rPr>
          <w:rFonts w:ascii="Times New Roman" w:eastAsia="Calibri" w:hAnsi="Times New Roman" w:cs="Times New Roman"/>
          <w:b/>
          <w:color w:val="0033CC"/>
          <w:sz w:val="28"/>
          <w:szCs w:val="28"/>
          <w:lang w:val="en-US" w:eastAsia="ru-RU"/>
        </w:rPr>
        <w:t>)</w:t>
      </w:r>
    </w:p>
    <w:p w:rsidR="004E7190" w:rsidRDefault="004E7190" w:rsidP="004E7190">
      <w:pPr>
        <w:spacing w:after="0"/>
        <w:contextualSpacing/>
        <w:textAlignment w:val="baseline"/>
        <w:rPr>
          <w:rFonts w:ascii="Times New Roman" w:eastAsia="Calibri" w:hAnsi="Times New Roman" w:cs="Times New Roman"/>
          <w:b/>
          <w:color w:val="0033CC"/>
          <w:sz w:val="32"/>
          <w:szCs w:val="32"/>
          <w:lang w:eastAsia="ru-RU"/>
        </w:rPr>
      </w:pPr>
      <w:r w:rsidRPr="004E7190">
        <w:rPr>
          <w:rFonts w:ascii="Times New Roman" w:eastAsia="Calibri" w:hAnsi="Times New Roman" w:cs="Times New Roman"/>
          <w:b/>
          <w:color w:val="0033CC"/>
          <w:sz w:val="32"/>
          <w:szCs w:val="32"/>
          <w:lang w:val="en-US" w:eastAsia="ru-RU"/>
        </w:rPr>
        <w:t xml:space="preserve"> </w:t>
      </w:r>
    </w:p>
    <w:p w:rsidR="00C76720" w:rsidRPr="00D42BBB" w:rsidRDefault="00DB1B99" w:rsidP="004E7190">
      <w:pPr>
        <w:spacing w:after="0"/>
        <w:contextualSpacing/>
        <w:textAlignment w:val="baseline"/>
        <w:rPr>
          <w:rFonts w:ascii="Times New Roman" w:eastAsia="Calibri" w:hAnsi="Times New Roman" w:cs="Times New Roman"/>
          <w:b/>
          <w:color w:val="CC0099"/>
          <w:sz w:val="32"/>
          <w:szCs w:val="32"/>
          <w:lang w:eastAsia="ru-RU"/>
        </w:rPr>
      </w:pPr>
      <w:r w:rsidRPr="00C76720">
        <w:rPr>
          <w:rFonts w:ascii="Times New Roman" w:eastAsia="Calibri" w:hAnsi="Times New Roman" w:cs="Times New Roman"/>
          <w:b/>
          <w:color w:val="0033CC"/>
          <w:sz w:val="32"/>
          <w:szCs w:val="32"/>
          <w:lang w:eastAsia="ru-RU"/>
        </w:rPr>
        <w:t>«Вивальди. Времена танго»</w:t>
      </w:r>
      <w:r w:rsidRPr="00C7672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</w:p>
    <w:p w:rsidR="00C76720" w:rsidRPr="00D42BBB" w:rsidRDefault="00C76720" w:rsidP="007641AD">
      <w:pPr>
        <w:spacing w:after="0"/>
        <w:contextualSpacing/>
        <w:textAlignment w:val="baseline"/>
        <w:rPr>
          <w:rFonts w:ascii="Times New Roman" w:eastAsia="Calibri" w:hAnsi="Times New Roman" w:cs="Times New Roman"/>
          <w:b/>
          <w:color w:val="CC0099"/>
          <w:sz w:val="28"/>
          <w:szCs w:val="28"/>
          <w:lang w:val="en-US" w:eastAsia="ru-RU"/>
        </w:rPr>
      </w:pPr>
    </w:p>
    <w:p w:rsidR="007A3974" w:rsidRDefault="00D42BBB" w:rsidP="007A3974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7641AD">
        <w:rPr>
          <w:rFonts w:ascii="Cambria" w:eastAsia="Times New Roman" w:hAnsi="Cambria" w:cs="Times New Roman"/>
          <w:sz w:val="24"/>
          <w:szCs w:val="24"/>
          <w:lang w:val="en-US" w:eastAsia="ru-RU"/>
        </w:rPr>
        <w:tab/>
      </w:r>
      <w:r w:rsidR="004E7190">
        <w:rPr>
          <w:rFonts w:ascii="Cambria" w:eastAsia="Times New Roman" w:hAnsi="Cambria" w:cs="Times New Roman"/>
          <w:sz w:val="24"/>
          <w:szCs w:val="24"/>
          <w:lang w:eastAsia="ru-RU"/>
        </w:rPr>
        <w:t>Впервые в Екатеринбурге з</w:t>
      </w:r>
      <w:r w:rsidR="007A397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наменитые </w:t>
      </w:r>
      <w:r w:rsidR="007A3974" w:rsidRPr="00DF10DB">
        <w:rPr>
          <w:rFonts w:ascii="Cambria" w:eastAsia="Times New Roman" w:hAnsi="Cambria" w:cs="Times New Roman"/>
          <w:sz w:val="24"/>
          <w:szCs w:val="24"/>
          <w:lang w:eastAsia="ru-RU"/>
        </w:rPr>
        <w:t>концерт</w:t>
      </w:r>
      <w:r w:rsidR="007A3974">
        <w:rPr>
          <w:rFonts w:ascii="Cambria" w:eastAsia="Times New Roman" w:hAnsi="Cambria" w:cs="Times New Roman"/>
          <w:sz w:val="24"/>
          <w:szCs w:val="24"/>
          <w:lang w:eastAsia="ru-RU"/>
        </w:rPr>
        <w:t>ы</w:t>
      </w:r>
      <w:r w:rsidR="007A3974" w:rsidRPr="00DF10DB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Антонио</w:t>
      </w:r>
      <w:r w:rsidR="007A397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="007A3974" w:rsidRPr="00DF10DB">
        <w:rPr>
          <w:rFonts w:ascii="Cambria" w:eastAsia="Times New Roman" w:hAnsi="Cambria" w:cs="Times New Roman"/>
          <w:sz w:val="24"/>
          <w:szCs w:val="24"/>
          <w:lang w:eastAsia="ru-RU"/>
        </w:rPr>
        <w:t>Вивальди  "Времена Года"</w:t>
      </w:r>
      <w:r w:rsidR="007A397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прозвучат в стилистике аргентинского танго.</w:t>
      </w:r>
    </w:p>
    <w:p w:rsidR="00AD41A8" w:rsidRDefault="00AA6DCE" w:rsidP="00AD41A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П</w:t>
      </w:r>
      <w:r w:rsidR="007A3974">
        <w:rPr>
          <w:rFonts w:ascii="Cambria" w:eastAsia="Times New Roman" w:hAnsi="Cambria" w:cs="Times New Roman"/>
          <w:sz w:val="24"/>
          <w:szCs w:val="24"/>
          <w:lang w:eastAsia="ru-RU"/>
        </w:rPr>
        <w:t>рограмму представ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и</w:t>
      </w:r>
      <w:r w:rsidR="007A397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т </w:t>
      </w:r>
      <w:r w:rsidR="007A3974" w:rsidRPr="00C76720">
        <w:rPr>
          <w:rFonts w:ascii="Cambria" w:eastAsia="Times New Roman" w:hAnsi="Cambria" w:cs="Times New Roman"/>
          <w:sz w:val="24"/>
          <w:szCs w:val="24"/>
          <w:lang w:eastAsia="ru-RU"/>
        </w:rPr>
        <w:t>Юрий Медяник</w:t>
      </w:r>
      <w:r w:rsidR="007A397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- о</w:t>
      </w:r>
      <w:r w:rsidR="00DB1B99" w:rsidRPr="00C76720">
        <w:rPr>
          <w:rFonts w:ascii="Cambria" w:eastAsia="Times New Roman" w:hAnsi="Cambria" w:cs="Times New Roman"/>
          <w:sz w:val="24"/>
          <w:szCs w:val="24"/>
          <w:lang w:eastAsia="ru-RU"/>
        </w:rPr>
        <w:t>дин из самых успешных российских музыкантов, мульти-инструменталист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,</w:t>
      </w:r>
      <w:r w:rsidR="00DB1B99" w:rsidRPr="00C7672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дирижер</w:t>
      </w:r>
      <w:r w:rsidR="00AD41A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 </w:t>
      </w:r>
    </w:p>
    <w:p w:rsidR="00C76720" w:rsidRPr="00AA6DCE" w:rsidRDefault="00AD41A8" w:rsidP="00AA6DCE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b/>
          <w:color w:val="CC0099"/>
          <w:sz w:val="24"/>
          <w:szCs w:val="24"/>
          <w:lang w:eastAsia="ru-RU"/>
        </w:rPr>
      </w:pPr>
      <w:r w:rsidRPr="00AA6DCE">
        <w:rPr>
          <w:rFonts w:asciiTheme="majorHAnsi" w:hAnsiTheme="majorHAnsi" w:cs="TimesNewRomanPSMT"/>
          <w:sz w:val="24"/>
          <w:szCs w:val="24"/>
        </w:rPr>
        <w:t xml:space="preserve">“Emotion-orchestrа” – </w:t>
      </w:r>
      <w:r w:rsidR="00AA6DCE" w:rsidRPr="00AA6DCE">
        <w:rPr>
          <w:rFonts w:asciiTheme="majorHAnsi" w:hAnsiTheme="majorHAnsi" w:cs="TimesNewRomanPSMT"/>
          <w:sz w:val="24"/>
          <w:szCs w:val="24"/>
        </w:rPr>
        <w:t xml:space="preserve">уникальный коллектив, </w:t>
      </w:r>
      <w:r w:rsidR="00AA6DCE">
        <w:rPr>
          <w:rFonts w:asciiTheme="majorHAnsi" w:hAnsiTheme="majorHAnsi" w:cs="TimesNewRomanPSMT"/>
          <w:sz w:val="24"/>
          <w:szCs w:val="24"/>
        </w:rPr>
        <w:t xml:space="preserve"> в составе которого гитара, скрипка, контрабас и баян.  </w:t>
      </w:r>
    </w:p>
    <w:p w:rsidR="00DF10DB" w:rsidRDefault="00DF10DB" w:rsidP="000F2CC4">
      <w:pPr>
        <w:spacing w:after="0" w:line="315" w:lineRule="atLeast"/>
        <w:contextualSpacing/>
        <w:textAlignment w:val="baseline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2CF0D58" wp14:editId="3C3FD34B">
            <wp:simplePos x="0" y="0"/>
            <wp:positionH relativeFrom="column">
              <wp:posOffset>-132080</wp:posOffset>
            </wp:positionH>
            <wp:positionV relativeFrom="paragraph">
              <wp:posOffset>55880</wp:posOffset>
            </wp:positionV>
            <wp:extent cx="3183255" cy="2121535"/>
            <wp:effectExtent l="0" t="0" r="0" b="0"/>
            <wp:wrapTight wrapText="bothSides">
              <wp:wrapPolygon edited="0">
                <wp:start x="0" y="0"/>
                <wp:lineTo x="0" y="21335"/>
                <wp:lineTo x="21458" y="21335"/>
                <wp:lineTo x="21458" y="0"/>
                <wp:lineTo x="0" y="0"/>
              </wp:wrapPolygon>
            </wp:wrapTight>
            <wp:docPr id="8" name="Рисунок 8" descr="C:\Users\N.Timofeeva\Documents\информация\Медяник, Апексимова\bzlEiMiKUrQi7hgr4FQYH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.Timofeeva\Documents\информация\Медяник, Апексимова\bzlEiMiKUrQi7hgr4FQYHk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037" w:rsidRDefault="00D42BBB" w:rsidP="00DF10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7672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</w:t>
      </w:r>
      <w:r w:rsidR="007641AD">
        <w:rPr>
          <w:rFonts w:ascii="Cambria" w:eastAsia="Times New Roman" w:hAnsi="Cambria" w:cs="Times New Roman"/>
          <w:sz w:val="24"/>
          <w:szCs w:val="24"/>
          <w:lang w:eastAsia="ru-RU"/>
        </w:rPr>
        <w:tab/>
      </w:r>
    </w:p>
    <w:p w:rsidR="00871E4D" w:rsidRDefault="00871E4D" w:rsidP="00DF10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871E4D" w:rsidRDefault="00871E4D" w:rsidP="00DF10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604CC0" w:rsidRDefault="00604CC0" w:rsidP="00DF10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DF10DB" w:rsidRDefault="007641AD" w:rsidP="00D42BB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ab/>
      </w:r>
    </w:p>
    <w:p w:rsidR="00D42BBB" w:rsidRDefault="004E7190" w:rsidP="00D42BBB">
      <w:pPr>
        <w:spacing w:after="0" w:line="240" w:lineRule="auto"/>
        <w:jc w:val="both"/>
        <w:rPr>
          <w:rFonts w:ascii="Cambria" w:eastAsia="Calibri" w:hAnsi="Cambria" w:cs="Times New Roman"/>
          <w:b/>
          <w:color w:val="CC0099"/>
          <w:sz w:val="24"/>
          <w:szCs w:val="24"/>
          <w:lang w:eastAsia="ru-RU"/>
        </w:rPr>
      </w:pPr>
      <w:r>
        <w:rPr>
          <w:rFonts w:ascii="Cambria" w:eastAsia="Calibri" w:hAnsi="Cambria" w:cs="Times New Roman"/>
          <w:b/>
          <w:noProof/>
          <w:color w:val="CC0099"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6D987F64" wp14:editId="0E5C1C89">
            <wp:simplePos x="0" y="0"/>
            <wp:positionH relativeFrom="column">
              <wp:posOffset>3682365</wp:posOffset>
            </wp:positionH>
            <wp:positionV relativeFrom="paragraph">
              <wp:posOffset>26035</wp:posOffset>
            </wp:positionV>
            <wp:extent cx="3122295" cy="1743710"/>
            <wp:effectExtent l="0" t="0" r="1905" b="8890"/>
            <wp:wrapTight wrapText="bothSides">
              <wp:wrapPolygon edited="0">
                <wp:start x="0" y="0"/>
                <wp:lineTo x="0" y="21474"/>
                <wp:lineTo x="21481" y="21474"/>
                <wp:lineTo x="21481" y="0"/>
                <wp:lineTo x="0" y="0"/>
              </wp:wrapPolygon>
            </wp:wrapTight>
            <wp:docPr id="4" name="Рисунок 4" descr="C:\Users\N.Timofeeva\Documents\рассылка\qBDFKvPc59UGeGogyBfRO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.Timofeeva\Documents\рассылка\qBDFKvPc59UGeGogyBfRO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1AD" w:rsidRDefault="007641AD" w:rsidP="007641AD">
      <w:pPr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F10DB" w:rsidRPr="00DF1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 имеем дело с первым случаем воплощения Русского Танго на новом качественном уровне. У меня несколько раз возникло стойкое ощущение, что Вивальди не мог иначе это сформулировать, как только в музыкальных идиомах аргентинского Танго». </w:t>
      </w:r>
    </w:p>
    <w:p w:rsidR="004E7190" w:rsidRDefault="004E7190" w:rsidP="007641AD">
      <w:pPr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0DB" w:rsidRDefault="00DF10DB" w:rsidP="007641AD">
      <w:pPr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критик Артём Варгафтик</w:t>
      </w:r>
    </w:p>
    <w:p w:rsidR="00DF10DB" w:rsidRDefault="00DF10DB" w:rsidP="00D42BBB">
      <w:pPr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BBB" w:rsidRDefault="00D42BBB" w:rsidP="00D42BBB">
      <w:pPr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Pr="002F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ена билетов: </w:t>
      </w:r>
    </w:p>
    <w:p w:rsidR="00D42BBB" w:rsidRPr="00D42BBB" w:rsidRDefault="00D42BBB" w:rsidP="007641AD">
      <w:pPr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4</w:t>
      </w:r>
      <w:r w:rsidRPr="00D4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2F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до </w:t>
      </w:r>
      <w:r w:rsidRPr="00D4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1 7</w:t>
      </w:r>
      <w:r w:rsidRPr="002F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руб.</w:t>
      </w:r>
      <w:r w:rsidR="00764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42B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VIP</w:t>
      </w:r>
      <w:r w:rsidRPr="00D4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зона – 2 500 руб.</w:t>
      </w:r>
    </w:p>
    <w:p w:rsidR="00D42BBB" w:rsidRDefault="00D42BBB" w:rsidP="00D42B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BBB" w:rsidRPr="00D42BBB" w:rsidRDefault="00D42BBB" w:rsidP="00D42B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</w:t>
      </w:r>
      <w:r w:rsidRPr="00D4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ния: </w:t>
      </w:r>
      <w:r w:rsidR="00764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Екатерининский зал (8 Марта, 36)</w:t>
      </w:r>
    </w:p>
    <w:p w:rsidR="00D42BBB" w:rsidRPr="00D42BBB" w:rsidRDefault="00D42BBB" w:rsidP="00D42B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BBB">
        <w:rPr>
          <w:rFonts w:ascii="Times New Roman" w:hAnsi="Times New Roman" w:cs="Times New Roman"/>
          <w:b/>
          <w:sz w:val="24"/>
          <w:szCs w:val="24"/>
        </w:rPr>
        <w:t>Справки: 314 98 62; 214 98 68</w:t>
      </w:r>
      <w:r w:rsidR="007641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2BBB">
        <w:rPr>
          <w:rFonts w:ascii="Times New Roman" w:hAnsi="Times New Roman" w:cs="Times New Roman"/>
          <w:b/>
          <w:sz w:val="24"/>
          <w:szCs w:val="24"/>
        </w:rPr>
        <w:t xml:space="preserve">Онлайн покупка билетов: </w:t>
      </w:r>
      <w:r w:rsidRPr="00D42BBB">
        <w:rPr>
          <w:rFonts w:ascii="Times New Roman" w:hAnsi="Times New Roman" w:cs="Times New Roman"/>
          <w:b/>
          <w:sz w:val="24"/>
          <w:szCs w:val="24"/>
          <w:lang w:val="en-US"/>
        </w:rPr>
        <w:t>sgdf</w:t>
      </w:r>
      <w:r w:rsidRPr="00D42BBB">
        <w:rPr>
          <w:rFonts w:ascii="Times New Roman" w:hAnsi="Times New Roman" w:cs="Times New Roman"/>
          <w:b/>
          <w:sz w:val="24"/>
          <w:szCs w:val="24"/>
        </w:rPr>
        <w:t>.</w:t>
      </w:r>
      <w:r w:rsidRPr="00D42BB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DF10DB" w:rsidRPr="00DF10DB" w:rsidRDefault="00DF10DB" w:rsidP="00C76720">
      <w:pPr>
        <w:rPr>
          <w:rFonts w:ascii="Times New Roman" w:hAnsi="Times New Roman" w:cs="Times New Roman"/>
          <w:sz w:val="24"/>
          <w:szCs w:val="24"/>
        </w:rPr>
      </w:pPr>
      <w:r w:rsidRPr="00DF10DB">
        <w:rPr>
          <w:rFonts w:ascii="Times New Roman" w:hAnsi="Times New Roman" w:cs="Times New Roman"/>
          <w:sz w:val="24"/>
          <w:szCs w:val="24"/>
        </w:rPr>
        <w:t>Смотреть:</w:t>
      </w:r>
    </w:p>
    <w:p w:rsidR="004E7190" w:rsidRDefault="00E349DA" w:rsidP="004E7190">
      <w:pPr>
        <w:spacing w:after="0" w:line="240" w:lineRule="auto"/>
        <w:rPr>
          <w:rFonts w:ascii="Arial" w:eastAsia="Times New Roman" w:hAnsi="Arial" w:cs="Arial"/>
          <w:color w:val="1155CC"/>
          <w:sz w:val="19"/>
          <w:szCs w:val="19"/>
          <w:u w:val="single"/>
          <w:shd w:val="clear" w:color="auto" w:fill="FFFFFF"/>
          <w:lang w:eastAsia="ru-RU"/>
        </w:rPr>
      </w:pPr>
      <w:hyperlink r:id="rId11" w:tgtFrame="_blank" w:history="1">
        <w:r w:rsidR="00D42BBB" w:rsidRPr="00D42BBB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ru-RU"/>
          </w:rPr>
          <w:t>https://www.youtube.com/watch?v=CnLxMyuMsjM</w:t>
        </w:r>
      </w:hyperlink>
    </w:p>
    <w:p w:rsidR="00D42BBB" w:rsidRDefault="00E349DA" w:rsidP="004E7190">
      <w:pPr>
        <w:spacing w:after="0" w:line="240" w:lineRule="auto"/>
      </w:pPr>
      <w:hyperlink r:id="rId12" w:tgtFrame="_blank" w:history="1">
        <w:r w:rsidR="00D42BBB" w:rsidRPr="00D42BB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https://www.youtube.com/watch?v=2RlEQe-a3BA</w:t>
        </w:r>
      </w:hyperlink>
      <w:r w:rsidR="00D42BBB" w:rsidRPr="00D42BBB">
        <w:rPr>
          <w:rFonts w:ascii="Arial" w:eastAsia="Times New Roman" w:hAnsi="Arial" w:cs="Arial"/>
          <w:noProof/>
          <w:color w:val="222222"/>
          <w:sz w:val="19"/>
          <w:szCs w:val="19"/>
          <w:lang w:eastAsia="ru-RU"/>
        </w:rPr>
        <w:drawing>
          <wp:inline distT="0" distB="0" distL="0" distR="0" wp14:anchorId="3D0F8FB2" wp14:editId="190869EC">
            <wp:extent cx="8890" cy="8890"/>
            <wp:effectExtent l="0" t="0" r="0" b="0"/>
            <wp:docPr id="9" name="Рисунок 9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BBB" w:rsidSect="00C7672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20"/>
    <w:rsid w:val="000F2CC4"/>
    <w:rsid w:val="004E7190"/>
    <w:rsid w:val="00536EDD"/>
    <w:rsid w:val="00604CC0"/>
    <w:rsid w:val="00606228"/>
    <w:rsid w:val="00697037"/>
    <w:rsid w:val="007641AD"/>
    <w:rsid w:val="007A3974"/>
    <w:rsid w:val="00834EFA"/>
    <w:rsid w:val="00871E4D"/>
    <w:rsid w:val="00AA6DCE"/>
    <w:rsid w:val="00AD41A8"/>
    <w:rsid w:val="00C76720"/>
    <w:rsid w:val="00D42BBB"/>
    <w:rsid w:val="00DB1B99"/>
    <w:rsid w:val="00DF10DB"/>
    <w:rsid w:val="00E349DA"/>
    <w:rsid w:val="00E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4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010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youtube.com/watch?v=2RlEQe-a3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CnLxMyuMsj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9A19-578C-4FA2-A971-4E7018E6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Надежда Григорьевна</dc:creator>
  <cp:lastModifiedBy>1</cp:lastModifiedBy>
  <cp:revision>2</cp:revision>
  <dcterms:created xsi:type="dcterms:W3CDTF">2017-03-16T03:27:00Z</dcterms:created>
  <dcterms:modified xsi:type="dcterms:W3CDTF">2017-03-16T03:27:00Z</dcterms:modified>
</cp:coreProperties>
</file>