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11" w:rsidRPr="007A3E11" w:rsidRDefault="007A3E11" w:rsidP="007A3E11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Памятка для родителей от Евгения Ройзмана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Часть 1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В последние годы из Китая в Россию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 заходит непрекращающийся поток новых наркотиков, расходится по стране почтовыми отправлениями, а непосредственная торговля ведется через сеть интернет. Названия этих наркотиков на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слэнге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: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спайсы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и соли. Бороться с ними сложно, потому что их с запозданием включают в список запрещенных, а также потому, что распространение происходит через интернет, и организаторы сами не прикасаются к наркотикам. Основные потребители - молодежь 1989 – 1999 г.р.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Наркотики эти чрезвычайно опасны,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 так как доступны, просты в употреблении, и действуют в первую очередь на психику. Государство не способно оградить наших детей, поэтому мы обязаны защитить их сами. Кроме нас этого никто не сделает.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Не будьте беспечны, не думайте, 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что это может коснуться любого, но не вас. Запомните - наркотики не выбирают, сын учительницы или дочь генерала. И основная причина наркомании - доступность наркотиков.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Ситуация осложняется еще и тем, 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что на эти виды наркотиков в России не существует тестов, поэтому тестирование, проводимое сегодня в учебных заведениях, совершенно не отражает реального положения дел.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Что необходимо знать родителям: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Самые распространенные среди молодежи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 наркотики – курительные смеси JWH (план,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дживик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, спайс,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микс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, трава, зелень, книга, журнал,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бошки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, головы,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палыч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рега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, дым, зеленый флаг,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ляпка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, плюха и т.д.) являются синтетическими аналогами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каннабиноидов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, но в разы сильнее.</w:t>
      </w:r>
      <w:proofErr w:type="gramEnd"/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Действие наркотика может длиться от 20 минут до нескольких часов.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Сопровождается: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кашлем (обжигает слизистую),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сухостью во рту (требуется постоянное употребление жидкости),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мутный либо покрасневший белок глаз (важный признак - наркоманы знают, поэтому носят с собой «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Визин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», и другие глазные капли),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нарушение координации,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дефект речи (заторможенность, эффект вытянутой магнитофонной пленки),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заторможенность мышления (тупит),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неподвижность, застывание в одной позе при полном молчании (если сильно обкурился, минут на 20-30),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бледность,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учащенный пульс,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приступы смеха.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После употребления, в течение нескольких дней и дольше: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упадок общего физического состояния,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расконцентрация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внимания,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апатия (особенно к работе и учебе),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нарушение сна,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перепады настроения (из крайности в крайность).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Из опыта: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Основная примета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говорит, что наберет позднее. Появляется раздражительность до ярости, уходит </w:t>
      </w: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от любых серьезных разговоров, контакта с родителями, отключает телефоны. При постоянном употреблении становится очевидной деградация. Думает долго, </w:t>
      </w:r>
      <w:proofErr w:type="gram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неопрятен</w:t>
      </w:r>
      <w:proofErr w:type="gram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, постоянно просит деньги, залезает в долги, начинает тащить из дома. Теряет чувство реальности, развивается паранойя. Обкуренные подростки зимой зачастую тусуются в подъездах и компьютерных клубах.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Покупают эти наркотики или через интернет, 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скайп или аську, делает заказ, ему тут же сообщают номер счета, он оплачивает через терминалы, и ему сообщают, где забрать спрятанные наркотики. На 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слэнге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– поднять закладку, найти клад. Те же самые действия можно осуществлять «В Контакте», «Одноклассниках» и т.д. Зачастую, информацию считывают со стен домов, когда видят надписи: «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Легал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», «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Микс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», «</w:t>
      </w:r>
      <w:proofErr w:type="spell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Куреха</w:t>
      </w:r>
      <w:proofErr w:type="spell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», «План» и т.д. и номер аськи, реже - телефон.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Для подростков это все представляется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 интересной игрой. Для того чтобы понять, что ваш ребенок покупает наркотики, достаточно проверить его переписку, они ее, как правило, не стирают.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Как выглядит этот наркотик: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JWH заходит сюда в виде реагента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 (концентрат). Этот реагент - порошок, похож на обычную соду. Его разводят разными способами, и наносят (опрыскивают) на «основу». Чаще всего, «основа» - обычная аптечная ромашка. Может </w:t>
      </w:r>
      <w:proofErr w:type="gram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быть</w:t>
      </w:r>
      <w:proofErr w:type="gram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мать-и-мачеха и вообще любая аптечная трава.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Самый распространенный способ употребления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 курительных смесей –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себе, и от них ужасно воняет. Иногда, прежде чем зайти домой, подросток оставляет такую трубочку в подъезде (в щитке).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Из опыта: ни один из употребляющих курительные смеси не считает себя наркоманом. </w:t>
      </w:r>
      <w:proofErr w:type="gram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У него напрочь отсутствует самокритика, у них трудно идет мыслительный процесс, они общаются только с себе подобными, поэтому убеждены, что курят все.</w:t>
      </w:r>
      <w:proofErr w:type="gramEnd"/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Сначала хватает одной – двух затяжек. Затем увеличивается частота употребления. Потом доза. Разгоняются быстро. Позднее начинают курить неразведенный реагент. С этого момента наркоман уже не может обходиться без смеси и испытывает невероятный дискомфорт и беспокойство, если наркотика нет при себе.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Приходят в себя очень долго. Как правило, проходят несколько месяцев, прежде чем начинают адекватно оценивать происходящее. Нам случалось наблюдать необратимые последствия употребления курительных смесей.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Часть 2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Также в молодежной среде популярны 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еще более страшные наркотики, МДПВ (соли, легалка, скорость, свист и т.д.). Опасность этих наркотиков заключается в их доступности и простоте употребления (нюхают, реже курят, разводят в любой жидкости и пьют, и самое страшное – колют в вену). Очень сложно просчитать дозу и при передозировках солями процент летального исхода значительно выше, чем при передозировках опиатами. И, пожалуй, самое страшное – наркотики эти действуют на психику и разрушают личность. При употреблении солей человек стремительно деградирует, и деградация эта имеет необратимые последствия.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Что необходимо знать родителям: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Если курительные смеси можно какое-то время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 употреблять незаметно, то </w:t>
      </w:r>
      <w:proofErr w:type="gram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начавшего</w:t>
      </w:r>
      <w:proofErr w:type="gram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употреблять соли видно сразу.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Под воздействием сразу и в течение несколько часов после употребления: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дикий взгляд,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обезвоживание,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тревожное состояние (ощущение, что за тобой следят, что за тобой пришли),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дефекты речи (судорожные движения нижней челюстью, гримасы),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отсутствие аппетита,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галлюцинации (как правило, слуховые),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жестикуляция (непроизвольные движения руками, ногами, головой),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полное отсутствие сна,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невероятный прилив энергии (желание двигаться, что-то делать, все действия, как правило, непродуктивны),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желание делать какую-либо кропотливую работу (как правило, начинают разбирать на составляющие сложные механизмы),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- возникают бредовые идеи (например, поуправлять миром).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И все это сопровождается искренним гонором,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 высокомерием и полным отсутствием самокритики. Позднее – резкая потеря веса (за неделю до 10 кг). Вне приема наркотиков – чрезмерная сонливость (спят по нескольку суток). Сильный упадок настроения, депрессия, суицидальные настроения. Неопрятный внешний вид. Вылезает «побочка» - лицо покрывается угревой сыпью и прыщами. Часто опухают конечности и лицо. Резкий спад интеллектуальных возможностей и постоянное </w:t>
      </w:r>
      <w:proofErr w:type="gram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вранье</w:t>
      </w:r>
      <w:proofErr w:type="gram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Покупают эти наркотики по той же схеме, что и JWH.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Как выглядит этот наркотик: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Как кристаллический порошок. </w:t>
      </w:r>
      <w:proofErr w:type="gram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Похож</w:t>
      </w:r>
      <w:proofErr w:type="gram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на сахарную пудру. Цвет от ярко белого </w:t>
      </w:r>
      <w:proofErr w:type="gram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до</w:t>
      </w:r>
      <w:proofErr w:type="gram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темного. Хранят в доме, как правило, в туалете, в вентиляции, на балконе, под напольным покрытием, в постельном белье, или в подъезде на своем этаже.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Из опыта: у подростков, начинающих употреблять, меняется поведение. Отпрашиваются в ночные клубы, постоянно нет дома. Могут исчезать на несколько дней. Возвращаясь, очень долго спят, и нападает жор. Позднее возникает подозрительность, звуковые и зрительные галлюцинации. Когда на притоне несколько человек, паранойя становится коллективной. Как правило, закрывают шторы, окна и двери, всего боятся. Слушают громкую, быструю музыку без слов или рэп.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По ночам не спят. Употребляя дольше, пропадают из дома надолго. Не отвечают на звонки. Повышается агрессивность. Не отдают себе отчета в происходящем. Общаются свысока, с гонором. Галлюцинации становятся сильнее и могут подтолкнуть на издевательства и убийство. В таком состоянии держат под рукой оружие. Могут броситься даже на мать. Никто из </w:t>
      </w:r>
      <w:proofErr w:type="gram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солевых</w:t>
      </w:r>
      <w:proofErr w:type="gram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 никогда не знает сегодняшнюю дату.</w:t>
      </w: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br/>
        <w:t>Часто держат при себе глазные капли «</w:t>
      </w:r>
      <w:proofErr w:type="spell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Тропикамид</w:t>
      </w:r>
      <w:proofErr w:type="spell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Метриоцил</w:t>
      </w:r>
      <w:proofErr w:type="spell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Цикломед</w:t>
      </w:r>
      <w:proofErr w:type="spell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». Добавляют в раствор, используют как </w:t>
      </w:r>
      <w:proofErr w:type="spell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пролангаторы</w:t>
      </w:r>
      <w:proofErr w:type="spell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. Под воздействием гипертрофируются все черты характера.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По реабилитации: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Солевые</w:t>
      </w:r>
      <w:proofErr w:type="gramEnd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 xml:space="preserve"> – самая тяжелая позиция. Добросовестные наркологи честно говорят, что не знают, что делать. Пока их просто прокапывают.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Из опыта: солевых на реабилитации много. Много наблюдая, </w:t>
      </w:r>
      <w:proofErr w:type="gram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убежден</w:t>
      </w:r>
      <w:proofErr w:type="gram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, что в большинстве случаев систематическое употребление МДПВ приводит к </w:t>
      </w:r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необратимым последствиям. Методик работы с </w:t>
      </w:r>
      <w:proofErr w:type="gramStart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>солевыми</w:t>
      </w:r>
      <w:proofErr w:type="gramEnd"/>
      <w:r w:rsidRPr="007A3E11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ru-RU"/>
        </w:rPr>
        <w:t xml:space="preserve"> нет. Пока вижу единственное – закрытое помещение и отсутствие доступа наркотиков. Это шанс. И каждый день, проведенный без наркотиков, к шансу что-то добавляет.</w:t>
      </w:r>
    </w:p>
    <w:p w:rsidR="007A3E11" w:rsidRPr="007A3E11" w:rsidRDefault="007A3E11" w:rsidP="007A3E1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aps/>
          <w:color w:val="325F82"/>
          <w:sz w:val="18"/>
          <w:szCs w:val="18"/>
          <w:lang w:eastAsia="ru-RU"/>
        </w:rPr>
      </w:pPr>
      <w:r w:rsidRPr="007A3E11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ru-RU"/>
        </w:rPr>
        <w:t>Вы спросите: что делать?</w:t>
      </w:r>
      <w:r w:rsidRPr="007A3E11">
        <w:rPr>
          <w:rFonts w:ascii="Tahoma" w:eastAsia="Times New Roman" w:hAnsi="Tahoma" w:cs="Tahoma"/>
          <w:sz w:val="24"/>
          <w:szCs w:val="24"/>
          <w:lang w:eastAsia="ru-RU"/>
        </w:rPr>
        <w:t> Первое и обязательное условие - любым способом лишить доступа к нарк</w:t>
      </w:r>
      <w:bookmarkStart w:id="0" w:name="_GoBack"/>
      <w:bookmarkEnd w:id="0"/>
      <w:r w:rsidRPr="007A3E11">
        <w:rPr>
          <w:rFonts w:ascii="Tahoma" w:eastAsia="Times New Roman" w:hAnsi="Tahoma" w:cs="Tahoma"/>
          <w:sz w:val="24"/>
          <w:szCs w:val="24"/>
          <w:lang w:eastAsia="ru-RU"/>
        </w:rPr>
        <w:t>отикам</w:t>
      </w:r>
      <w:r w:rsidR="00C36B06" w:rsidRPr="007A3E11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C36B06" w:rsidRPr="007A3E11">
        <w:rPr>
          <w:rFonts w:ascii="Tahoma" w:eastAsia="Times New Roman" w:hAnsi="Tahoma" w:cs="Tahoma"/>
          <w:b/>
          <w:bCs/>
          <w:caps/>
          <w:color w:val="FFFFFF"/>
          <w:sz w:val="15"/>
          <w:szCs w:val="15"/>
          <w:bdr w:val="none" w:sz="0" w:space="0" w:color="auto" w:frame="1"/>
          <w:lang w:eastAsia="ru-RU"/>
        </w:rPr>
        <w:t xml:space="preserve"> Л</w:t>
      </w:r>
      <w:r w:rsidRPr="007A3E11">
        <w:rPr>
          <w:rFonts w:ascii="Tahoma" w:eastAsia="Times New Roman" w:hAnsi="Tahoma" w:cs="Tahoma"/>
          <w:b/>
          <w:bCs/>
          <w:caps/>
          <w:color w:val="FFFFFF"/>
          <w:sz w:val="15"/>
          <w:szCs w:val="15"/>
          <w:bdr w:val="none" w:sz="0" w:space="0" w:color="auto" w:frame="1"/>
          <w:lang w:eastAsia="ru-RU"/>
        </w:rPr>
        <w:t>ЕНТА НОВОСТЕЙ</w:t>
      </w:r>
    </w:p>
    <w:sectPr w:rsidR="007A3E11" w:rsidRPr="007A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279"/>
    <w:multiLevelType w:val="multilevel"/>
    <w:tmpl w:val="CE26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F02D3"/>
    <w:multiLevelType w:val="multilevel"/>
    <w:tmpl w:val="0E9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92594"/>
    <w:multiLevelType w:val="multilevel"/>
    <w:tmpl w:val="B95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531DC"/>
    <w:multiLevelType w:val="multilevel"/>
    <w:tmpl w:val="F51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5080A"/>
    <w:multiLevelType w:val="multilevel"/>
    <w:tmpl w:val="237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53FF2"/>
    <w:multiLevelType w:val="multilevel"/>
    <w:tmpl w:val="F198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C5"/>
    <w:rsid w:val="003025C5"/>
    <w:rsid w:val="007A3E11"/>
    <w:rsid w:val="00C36B06"/>
    <w:rsid w:val="00E1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3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3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E11"/>
    <w:rPr>
      <w:b/>
      <w:bCs/>
    </w:rPr>
  </w:style>
  <w:style w:type="character" w:customStyle="1" w:styleId="apple-converted-space">
    <w:name w:val="apple-converted-space"/>
    <w:basedOn w:val="a0"/>
    <w:rsid w:val="007A3E11"/>
  </w:style>
  <w:style w:type="character" w:styleId="a5">
    <w:name w:val="Emphasis"/>
    <w:basedOn w:val="a0"/>
    <w:uiPriority w:val="20"/>
    <w:qFormat/>
    <w:rsid w:val="007A3E11"/>
    <w:rPr>
      <w:i/>
      <w:iCs/>
    </w:rPr>
  </w:style>
  <w:style w:type="character" w:styleId="a6">
    <w:name w:val="Hyperlink"/>
    <w:basedOn w:val="a0"/>
    <w:uiPriority w:val="99"/>
    <w:semiHidden/>
    <w:unhideWhenUsed/>
    <w:rsid w:val="007A3E11"/>
    <w:rPr>
      <w:color w:val="0000FF"/>
      <w:u w:val="single"/>
    </w:rPr>
  </w:style>
  <w:style w:type="character" w:customStyle="1" w:styleId="1">
    <w:name w:val="Дата1"/>
    <w:basedOn w:val="a0"/>
    <w:rsid w:val="007A3E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3E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3E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">
    <w:name w:val="req"/>
    <w:basedOn w:val="a0"/>
    <w:rsid w:val="007A3E1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3E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3E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lent">
    <w:name w:val="forlent"/>
    <w:basedOn w:val="a0"/>
    <w:rsid w:val="007A3E11"/>
  </w:style>
  <w:style w:type="paragraph" w:styleId="a7">
    <w:name w:val="Balloon Text"/>
    <w:basedOn w:val="a"/>
    <w:link w:val="a8"/>
    <w:uiPriority w:val="99"/>
    <w:semiHidden/>
    <w:unhideWhenUsed/>
    <w:rsid w:val="007A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3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3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3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E11"/>
    <w:rPr>
      <w:b/>
      <w:bCs/>
    </w:rPr>
  </w:style>
  <w:style w:type="character" w:customStyle="1" w:styleId="apple-converted-space">
    <w:name w:val="apple-converted-space"/>
    <w:basedOn w:val="a0"/>
    <w:rsid w:val="007A3E11"/>
  </w:style>
  <w:style w:type="character" w:styleId="a5">
    <w:name w:val="Emphasis"/>
    <w:basedOn w:val="a0"/>
    <w:uiPriority w:val="20"/>
    <w:qFormat/>
    <w:rsid w:val="007A3E11"/>
    <w:rPr>
      <w:i/>
      <w:iCs/>
    </w:rPr>
  </w:style>
  <w:style w:type="character" w:styleId="a6">
    <w:name w:val="Hyperlink"/>
    <w:basedOn w:val="a0"/>
    <w:uiPriority w:val="99"/>
    <w:semiHidden/>
    <w:unhideWhenUsed/>
    <w:rsid w:val="007A3E11"/>
    <w:rPr>
      <w:color w:val="0000FF"/>
      <w:u w:val="single"/>
    </w:rPr>
  </w:style>
  <w:style w:type="character" w:customStyle="1" w:styleId="1">
    <w:name w:val="Дата1"/>
    <w:basedOn w:val="a0"/>
    <w:rsid w:val="007A3E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3E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3E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">
    <w:name w:val="req"/>
    <w:basedOn w:val="a0"/>
    <w:rsid w:val="007A3E1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3E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3E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lent">
    <w:name w:val="forlent"/>
    <w:basedOn w:val="a0"/>
    <w:rsid w:val="007A3E11"/>
  </w:style>
  <w:style w:type="paragraph" w:styleId="a7">
    <w:name w:val="Balloon Text"/>
    <w:basedOn w:val="a"/>
    <w:link w:val="a8"/>
    <w:uiPriority w:val="99"/>
    <w:semiHidden/>
    <w:unhideWhenUsed/>
    <w:rsid w:val="007A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1067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85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064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44548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1066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BBBFC4"/>
                                            <w:left w:val="single" w:sz="6" w:space="3" w:color="BBBFC4"/>
                                            <w:bottom w:val="single" w:sz="6" w:space="2" w:color="BBBFC4"/>
                                            <w:right w:val="single" w:sz="6" w:space="3" w:color="BBBFC4"/>
                                          </w:divBdr>
                                        </w:div>
                                      </w:divsChild>
                                    </w:div>
                                    <w:div w:id="193227466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4479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129546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1094713377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105392357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1537697626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211037434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2084449561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681977001">
                          <w:marLeft w:val="0"/>
                          <w:marRight w:val="0"/>
                          <w:marTop w:val="120"/>
                          <w:marBottom w:val="150"/>
                          <w:divBdr>
                            <w:top w:val="single" w:sz="6" w:space="12" w:color="C7C1BC"/>
                            <w:left w:val="single" w:sz="6" w:space="15" w:color="C7C1BC"/>
                            <w:bottom w:val="single" w:sz="6" w:space="15" w:color="C7C1BC"/>
                            <w:right w:val="single" w:sz="6" w:space="15" w:color="C7C1BC"/>
                          </w:divBdr>
                        </w:div>
                        <w:div w:id="19433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6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2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54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8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4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8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26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3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3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5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73072">
          <w:marLeft w:val="10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7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5098">
              <w:marLeft w:val="0"/>
              <w:marRight w:val="0"/>
              <w:marTop w:val="0"/>
              <w:marBottom w:val="300"/>
              <w:divBdr>
                <w:top w:val="single" w:sz="6" w:space="11" w:color="2D6283"/>
                <w:left w:val="single" w:sz="6" w:space="11" w:color="2D6283"/>
                <w:bottom w:val="single" w:sz="6" w:space="11" w:color="2D6283"/>
                <w:right w:val="single" w:sz="6" w:space="11" w:color="2D6283"/>
              </w:divBdr>
            </w:div>
            <w:div w:id="1366783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337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1364</Words>
  <Characters>7778</Characters>
  <Application>Microsoft Office Word</Application>
  <DocSecurity>0</DocSecurity>
  <Lines>64</Lines>
  <Paragraphs>18</Paragraphs>
  <ScaleCrop>false</ScaleCrop>
  <Company>Krokoz™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4</cp:revision>
  <dcterms:created xsi:type="dcterms:W3CDTF">2014-10-14T13:42:00Z</dcterms:created>
  <dcterms:modified xsi:type="dcterms:W3CDTF">2014-10-14T13:51:00Z</dcterms:modified>
</cp:coreProperties>
</file>