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3A8" w:rsidRPr="00D013A8" w:rsidRDefault="00D013A8" w:rsidP="002F6CDB">
      <w:pPr>
        <w:spacing w:line="240" w:lineRule="auto"/>
        <w:ind w:firstLine="567"/>
        <w:contextualSpacing/>
        <w:jc w:val="center"/>
        <w:rPr>
          <w:rFonts w:ascii="Times New Roman" w:hAnsi="Times New Roman" w:cs="Times New Roman"/>
          <w:b/>
          <w:sz w:val="24"/>
        </w:rPr>
      </w:pPr>
      <w:r w:rsidRPr="00D013A8">
        <w:rPr>
          <w:rFonts w:ascii="Times New Roman" w:hAnsi="Times New Roman" w:cs="Times New Roman"/>
          <w:b/>
          <w:sz w:val="24"/>
        </w:rPr>
        <w:t>ФЗ «Об образовании в Российской Федерации»</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 xml:space="preserve">Согласно Федеральному закону № 273-ФЗ </w:t>
      </w:r>
      <w:r>
        <w:rPr>
          <w:rFonts w:ascii="Times New Roman" w:hAnsi="Times New Roman" w:cs="Times New Roman"/>
          <w:sz w:val="24"/>
        </w:rPr>
        <w:t xml:space="preserve">«Об образовании в РФ» </w:t>
      </w:r>
      <w:r w:rsidRPr="007471B8">
        <w:rPr>
          <w:rFonts w:ascii="Times New Roman" w:hAnsi="Times New Roman" w:cs="Times New Roman"/>
          <w:sz w:val="24"/>
        </w:rPr>
        <w:t>с 1 сентября 2013 года педагогические работники получат право на получение дополнительного профессионального образования (далее – ДПО) по профилю педагогической деятельности не реже чем один раз в три года (п. 2 ч. 5 ст. 47).</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В остальных вопросах правила освоения программ ДПО являются общими для всех отраслей. Программы повышения квалификации наряду с программами профессиональной переподготовки относятся к видам дополнительных профессиональных программ, реализуемых по виду дополнительное профессиональное образование.</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К освоению дополнительных профессиональных программ допускаются лица, имеющие среднее профессиональное и (или) высшее образование, либо получающие образование по данному уровню (ч. 3 ст. 76).</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Дополнительные профессиональные программы могут быть реализованы в организациях ДПО (в качестве основной цели деятельности), в профессиональных образовательных организациях и образовательных организациях высшего образования (за рамками основной цели деятельности).</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(ч. 9 ст. 76).</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Требования к уровню квалификации педагогических и иных работников образовательных организаций, имеющих государственную аккредитацию, и требования к непрерывности их профессионального развития установлены соответствующими федеральными государственными образовательными стандартами (далее – ФГОС).</w:t>
      </w:r>
    </w:p>
    <w:p w:rsidR="007471B8" w:rsidRPr="007471B8" w:rsidRDefault="007471B8" w:rsidP="002F6CDB">
      <w:pPr>
        <w:spacing w:line="240" w:lineRule="auto"/>
        <w:ind w:firstLine="567"/>
        <w:contextualSpacing/>
        <w:jc w:val="both"/>
        <w:rPr>
          <w:rFonts w:ascii="Times New Roman" w:hAnsi="Times New Roman" w:cs="Times New Roman"/>
          <w:sz w:val="24"/>
        </w:rPr>
      </w:pPr>
      <w:proofErr w:type="gramStart"/>
      <w:r w:rsidRPr="007471B8">
        <w:rPr>
          <w:rFonts w:ascii="Times New Roman" w:hAnsi="Times New Roman" w:cs="Times New Roman"/>
          <w:sz w:val="24"/>
        </w:rPr>
        <w:t>Обучение</w:t>
      </w:r>
      <w:proofErr w:type="gramEnd"/>
      <w:r w:rsidRPr="007471B8">
        <w:rPr>
          <w:rFonts w:ascii="Times New Roman" w:hAnsi="Times New Roman" w:cs="Times New Roman"/>
          <w:sz w:val="24"/>
        </w:rPr>
        <w:t xml:space="preserve"> по дополнительным профессиональным программам может осуществляться как единовременно и непрерывно, так и поэтапно (дискретно), в том числе посредством освоения </w:t>
      </w:r>
      <w:proofErr w:type="gramStart"/>
      <w:r w:rsidRPr="007471B8">
        <w:rPr>
          <w:rFonts w:ascii="Times New Roman" w:hAnsi="Times New Roman" w:cs="Times New Roman"/>
          <w:sz w:val="24"/>
        </w:rPr>
        <w:t>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 (ч. 11 ст. 76).</w:t>
      </w:r>
      <w:proofErr w:type="gramEnd"/>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При реализации образовательных программ могут использоваться различные образовательные технологии (дистанционные, электронное обучение и др., ч. 2 ст. 13).</w:t>
      </w:r>
    </w:p>
    <w:p w:rsidR="007471B8" w:rsidRPr="007471B8" w:rsidRDefault="007471B8" w:rsidP="002F6CDB">
      <w:pPr>
        <w:spacing w:line="240" w:lineRule="auto"/>
        <w:ind w:firstLine="567"/>
        <w:contextualSpacing/>
        <w:jc w:val="both"/>
        <w:rPr>
          <w:rFonts w:ascii="Times New Roman" w:hAnsi="Times New Roman" w:cs="Times New Roman"/>
          <w:sz w:val="24"/>
        </w:rPr>
      </w:pPr>
      <w:proofErr w:type="gramStart"/>
      <w:r w:rsidRPr="007471B8">
        <w:rPr>
          <w:rFonts w:ascii="Times New Roman" w:hAnsi="Times New Roman" w:cs="Times New Roman"/>
          <w:sz w:val="24"/>
        </w:rPr>
        <w:t>Формы обучения и сроки освоения дополнительных профессиональных программ определяются организацией, осуществляющей образовательную деятельность, самостоятельно в соответствии с образовательной программой и (или) договором об образовании (см. ст. 54</w:t>
      </w:r>
      <w:proofErr w:type="gramEnd"/>
      <w:r w:rsidRPr="007471B8">
        <w:rPr>
          <w:rFonts w:ascii="Times New Roman" w:hAnsi="Times New Roman" w:cs="Times New Roman"/>
          <w:sz w:val="24"/>
        </w:rPr>
        <w:t xml:space="preserve"> Федерального закона № 273-ФЗ), заключаемым с обучающимся (слушателем) либо направляющей его организацией (ч. 5 ст. 17, ч. 13 ст. 76).</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 xml:space="preserve">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 (ч. 14, 15 ст. 76). </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 (ч. 16 ст. 76). Тем самым законодатель подчеркивает необходимость наличия у слушателей определенного уровня профессионального образования, предшествующего освоению программ ДПО.</w:t>
      </w:r>
    </w:p>
    <w:p w:rsidR="007471B8" w:rsidRPr="007471B8"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t xml:space="preserve">Требования к объему учебного времени по программам повышения квалификации педагогических работников общеобразовательных организаций, имеющих государственную аккредитацию, установлены соответствующими ФГОС. </w:t>
      </w:r>
      <w:proofErr w:type="gramStart"/>
      <w:r w:rsidRPr="007471B8">
        <w:rPr>
          <w:rFonts w:ascii="Times New Roman" w:hAnsi="Times New Roman" w:cs="Times New Roman"/>
          <w:sz w:val="24"/>
        </w:rPr>
        <w:t xml:space="preserve">Так, ФГОС основного общего образования (утвержден приказом </w:t>
      </w:r>
      <w:proofErr w:type="spellStart"/>
      <w:r w:rsidRPr="007471B8">
        <w:rPr>
          <w:rFonts w:ascii="Times New Roman" w:hAnsi="Times New Roman" w:cs="Times New Roman"/>
          <w:sz w:val="24"/>
        </w:rPr>
        <w:t>Минобрнауки</w:t>
      </w:r>
      <w:proofErr w:type="spellEnd"/>
      <w:r w:rsidRPr="007471B8">
        <w:rPr>
          <w:rFonts w:ascii="Times New Roman" w:hAnsi="Times New Roman" w:cs="Times New Roman"/>
          <w:sz w:val="24"/>
        </w:rPr>
        <w:t xml:space="preserve"> России от 17 декабря 2010 г. № 1897) предусматривает, что непрерывность профессионального развития работников образовательного учреждения, реализующего основную образовательную программу основного общего образования, должна обеспечиваться освоением ими дополнительных профессиональных образовательных программ в объеме не менее 108 часов, в том числе с использованием дистанционных образовательных технологий (п. 22 данного ФГОС).</w:t>
      </w:r>
      <w:proofErr w:type="gramEnd"/>
    </w:p>
    <w:p w:rsidR="004F3B00" w:rsidRDefault="007471B8" w:rsidP="002F6CDB">
      <w:pPr>
        <w:spacing w:line="240" w:lineRule="auto"/>
        <w:ind w:firstLine="567"/>
        <w:contextualSpacing/>
        <w:jc w:val="both"/>
        <w:rPr>
          <w:rFonts w:ascii="Times New Roman" w:hAnsi="Times New Roman" w:cs="Times New Roman"/>
          <w:sz w:val="24"/>
        </w:rPr>
      </w:pPr>
      <w:r w:rsidRPr="007471B8">
        <w:rPr>
          <w:rFonts w:ascii="Times New Roman" w:hAnsi="Times New Roman" w:cs="Times New Roman"/>
          <w:sz w:val="24"/>
        </w:rPr>
        <w:lastRenderedPageBreak/>
        <w:t>Педагогическим работникам следует обратить внимание, что программы повышения квалификации должны реализовываться только в рамках ДПО, а не профессионального обучения.</w:t>
      </w:r>
    </w:p>
    <w:p w:rsidR="00D013A8" w:rsidRPr="00D013A8" w:rsidRDefault="00D013A8" w:rsidP="002F6CDB">
      <w:pPr>
        <w:spacing w:line="240" w:lineRule="auto"/>
        <w:ind w:firstLine="567"/>
        <w:contextualSpacing/>
        <w:jc w:val="center"/>
        <w:rPr>
          <w:rFonts w:ascii="Times New Roman" w:hAnsi="Times New Roman" w:cs="Times New Roman"/>
          <w:b/>
          <w:sz w:val="24"/>
        </w:rPr>
      </w:pPr>
      <w:r w:rsidRPr="00D013A8">
        <w:rPr>
          <w:rFonts w:ascii="Times New Roman" w:hAnsi="Times New Roman" w:cs="Times New Roman"/>
          <w:b/>
          <w:sz w:val="24"/>
        </w:rPr>
        <w:t>Трудовой Кодекс Российской Федерации</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Среди ФЗ важнейшее мес</w:t>
      </w:r>
      <w:r>
        <w:rPr>
          <w:rFonts w:ascii="Times New Roman" w:hAnsi="Times New Roman" w:cs="Times New Roman"/>
          <w:sz w:val="24"/>
        </w:rPr>
        <w:t xml:space="preserve">то отводится Трудовому кодексу – </w:t>
      </w:r>
      <w:r w:rsidRPr="00D013A8">
        <w:rPr>
          <w:rFonts w:ascii="Times New Roman" w:hAnsi="Times New Roman" w:cs="Times New Roman"/>
          <w:sz w:val="24"/>
        </w:rPr>
        <w:t xml:space="preserve">важнейшему кодифицированному </w:t>
      </w:r>
      <w:r>
        <w:rPr>
          <w:rFonts w:ascii="Times New Roman" w:hAnsi="Times New Roman" w:cs="Times New Roman"/>
          <w:sz w:val="24"/>
        </w:rPr>
        <w:t>акту, действующему на всей территори</w:t>
      </w:r>
      <w:r w:rsidRPr="00D013A8">
        <w:rPr>
          <w:rFonts w:ascii="Times New Roman" w:hAnsi="Times New Roman" w:cs="Times New Roman"/>
          <w:sz w:val="24"/>
        </w:rPr>
        <w:t xml:space="preserve">и РФ. </w:t>
      </w:r>
    </w:p>
    <w:p w:rsidR="00D013A8" w:rsidRPr="00D013A8" w:rsidRDefault="00D013A8" w:rsidP="002F6CDB">
      <w:pPr>
        <w:spacing w:line="240" w:lineRule="auto"/>
        <w:ind w:firstLine="567"/>
        <w:contextualSpacing/>
        <w:jc w:val="both"/>
        <w:rPr>
          <w:rFonts w:ascii="Times New Roman" w:hAnsi="Times New Roman" w:cs="Times New Roman"/>
          <w:sz w:val="24"/>
        </w:rPr>
      </w:pPr>
      <w:proofErr w:type="gramStart"/>
      <w:r w:rsidRPr="00D013A8">
        <w:rPr>
          <w:rFonts w:ascii="Times New Roman" w:hAnsi="Times New Roman" w:cs="Times New Roman"/>
          <w:sz w:val="24"/>
        </w:rPr>
        <w:t>Новый</w:t>
      </w:r>
      <w:proofErr w:type="gramEnd"/>
      <w:r w:rsidRPr="00D013A8">
        <w:rPr>
          <w:rFonts w:ascii="Times New Roman" w:hAnsi="Times New Roman" w:cs="Times New Roman"/>
          <w:sz w:val="24"/>
        </w:rPr>
        <w:t xml:space="preserve"> ТК состоит из 6 частей, которые содержат 14 разделов, вкл</w:t>
      </w:r>
      <w:r>
        <w:rPr>
          <w:rFonts w:ascii="Times New Roman" w:hAnsi="Times New Roman" w:cs="Times New Roman"/>
          <w:sz w:val="24"/>
        </w:rPr>
        <w:t>ючая</w:t>
      </w:r>
      <w:r w:rsidRPr="00D013A8">
        <w:rPr>
          <w:rFonts w:ascii="Times New Roman" w:hAnsi="Times New Roman" w:cs="Times New Roman"/>
          <w:sz w:val="24"/>
        </w:rPr>
        <w:t xml:space="preserve"> 62 главы, а всего 424 статьи. По сравнению с КЗоТом </w:t>
      </w:r>
      <w:r>
        <w:rPr>
          <w:rFonts w:ascii="Times New Roman" w:hAnsi="Times New Roman" w:cs="Times New Roman"/>
          <w:sz w:val="24"/>
        </w:rPr>
        <w:t xml:space="preserve">(СССР) </w:t>
      </w:r>
      <w:r w:rsidRPr="00D013A8">
        <w:rPr>
          <w:rFonts w:ascii="Times New Roman" w:hAnsi="Times New Roman" w:cs="Times New Roman"/>
          <w:sz w:val="24"/>
        </w:rPr>
        <w:t xml:space="preserve">введена новая глава, в которой впервые легализовано понятие «трудовые отношения». А также в 5 части впервые выделены разделы, посвященные вопросам защиты трудовых прав работников. </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Новый Кодекс, как указыв</w:t>
      </w:r>
      <w:r>
        <w:rPr>
          <w:rFonts w:ascii="Times New Roman" w:hAnsi="Times New Roman" w:cs="Times New Roman"/>
          <w:sz w:val="24"/>
        </w:rPr>
        <w:t>алось ранее, сохранил на 70%</w:t>
      </w:r>
      <w:r w:rsidRPr="00D013A8">
        <w:rPr>
          <w:rFonts w:ascii="Times New Roman" w:hAnsi="Times New Roman" w:cs="Times New Roman"/>
          <w:sz w:val="24"/>
        </w:rPr>
        <w:t xml:space="preserve"> содержание норм КЗоТ. </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Но он значительно восполнил пробелы КЗоТ и создал ряд новых норм, лучше отвечающих нынешним реалиям в сфере труда. Кодекс повысил значение социально-партнерских отношений в сфере труда, особенно на уровне организации, как индивиду</w:t>
      </w:r>
      <w:r>
        <w:rPr>
          <w:rFonts w:ascii="Times New Roman" w:hAnsi="Times New Roman" w:cs="Times New Roman"/>
          <w:sz w:val="24"/>
        </w:rPr>
        <w:t>альных, так и коллективных, рас</w:t>
      </w:r>
      <w:r w:rsidRPr="00D013A8">
        <w:rPr>
          <w:rFonts w:ascii="Times New Roman" w:hAnsi="Times New Roman" w:cs="Times New Roman"/>
          <w:sz w:val="24"/>
        </w:rPr>
        <w:t xml:space="preserve">ширил круг вопросов, регулируемых договорным порядком, развил механизмы обеспечения выполнения договоров о труде. В Кодексе усовершенствованы регулятивная и защитная функции трудового права. </w:t>
      </w:r>
    </w:p>
    <w:p w:rsidR="00D013A8" w:rsidRPr="00D013A8" w:rsidRDefault="00D013A8" w:rsidP="002F6CDB">
      <w:pPr>
        <w:spacing w:line="240" w:lineRule="auto"/>
        <w:ind w:firstLine="567"/>
        <w:contextualSpacing/>
        <w:jc w:val="both"/>
        <w:rPr>
          <w:rFonts w:ascii="Times New Roman" w:hAnsi="Times New Roman" w:cs="Times New Roman"/>
          <w:sz w:val="24"/>
        </w:rPr>
      </w:pPr>
      <w:proofErr w:type="gramStart"/>
      <w:r w:rsidRPr="00D013A8">
        <w:rPr>
          <w:rFonts w:ascii="Times New Roman" w:hAnsi="Times New Roman" w:cs="Times New Roman"/>
          <w:sz w:val="24"/>
        </w:rPr>
        <w:t>Он, с одной стороны, увеличил гарантии трудовых прав работников, например о размере МРОТ не ниже прожиточного минимума, о правовых последствиях задержки выплаты начисленной работнику оплаты, о более коротком (шестимесячном) сроке для перв</w:t>
      </w:r>
      <w:r>
        <w:rPr>
          <w:rFonts w:ascii="Times New Roman" w:hAnsi="Times New Roman" w:cs="Times New Roman"/>
          <w:sz w:val="24"/>
        </w:rPr>
        <w:t>ого отпуска в данной организа</w:t>
      </w:r>
      <w:r w:rsidRPr="00D013A8">
        <w:rPr>
          <w:rFonts w:ascii="Times New Roman" w:hAnsi="Times New Roman" w:cs="Times New Roman"/>
          <w:sz w:val="24"/>
        </w:rPr>
        <w:t xml:space="preserve">ции и др. С другой стороны, как указывалось, в Кодексе есть и недостатки, которые, думается, сократятся в процессе его практического применения. </w:t>
      </w:r>
      <w:proofErr w:type="gramEnd"/>
    </w:p>
    <w:p w:rsidR="00D013A8" w:rsidRPr="00D013A8" w:rsidRDefault="00D013A8" w:rsidP="002F6CDB">
      <w:pPr>
        <w:spacing w:line="240" w:lineRule="auto"/>
        <w:ind w:firstLine="567"/>
        <w:contextualSpacing/>
        <w:jc w:val="both"/>
        <w:rPr>
          <w:rFonts w:ascii="Times New Roman" w:hAnsi="Times New Roman" w:cs="Times New Roman"/>
          <w:sz w:val="24"/>
        </w:rPr>
      </w:pPr>
      <w:r>
        <w:rPr>
          <w:rFonts w:ascii="Times New Roman" w:hAnsi="Times New Roman" w:cs="Times New Roman"/>
          <w:sz w:val="24"/>
        </w:rPr>
        <w:t>К сожалению, в ТК РФ отсутствуют такие важные вопросы как</w:t>
      </w:r>
      <w:r w:rsidRPr="00D013A8">
        <w:rPr>
          <w:rFonts w:ascii="Times New Roman" w:hAnsi="Times New Roman" w:cs="Times New Roman"/>
          <w:sz w:val="24"/>
        </w:rPr>
        <w:t xml:space="preserve">: о праве на труд, его понятии, </w:t>
      </w:r>
      <w:r>
        <w:rPr>
          <w:rFonts w:ascii="Times New Roman" w:hAnsi="Times New Roman" w:cs="Times New Roman"/>
          <w:sz w:val="24"/>
        </w:rPr>
        <w:t>четких его гарантиях, о содейст</w:t>
      </w:r>
      <w:r w:rsidRPr="00D013A8">
        <w:rPr>
          <w:rFonts w:ascii="Times New Roman" w:hAnsi="Times New Roman" w:cs="Times New Roman"/>
          <w:sz w:val="24"/>
        </w:rPr>
        <w:t>вии занятости и трудоустройс</w:t>
      </w:r>
      <w:r>
        <w:rPr>
          <w:rFonts w:ascii="Times New Roman" w:hAnsi="Times New Roman" w:cs="Times New Roman"/>
          <w:sz w:val="24"/>
        </w:rPr>
        <w:t>тву, о полномочиях трудовых кол</w:t>
      </w:r>
      <w:r w:rsidRPr="00D013A8">
        <w:rPr>
          <w:rFonts w:ascii="Times New Roman" w:hAnsi="Times New Roman" w:cs="Times New Roman"/>
          <w:sz w:val="24"/>
        </w:rPr>
        <w:t xml:space="preserve">лективов, которые во всем мире постепенно признаются, а у нас признанная миром производственная демократия значительно Кодексом урезана. </w:t>
      </w:r>
    </w:p>
    <w:p w:rsidR="00D013A8" w:rsidRPr="00D013A8" w:rsidRDefault="00D013A8" w:rsidP="002F6CDB">
      <w:pPr>
        <w:spacing w:line="240" w:lineRule="auto"/>
        <w:ind w:firstLine="567"/>
        <w:contextualSpacing/>
        <w:jc w:val="center"/>
        <w:rPr>
          <w:rFonts w:ascii="Times New Roman" w:hAnsi="Times New Roman" w:cs="Times New Roman"/>
          <w:b/>
          <w:sz w:val="24"/>
        </w:rPr>
      </w:pPr>
      <w:r w:rsidRPr="00D013A8">
        <w:rPr>
          <w:rFonts w:ascii="Times New Roman" w:hAnsi="Times New Roman" w:cs="Times New Roman"/>
          <w:b/>
          <w:sz w:val="24"/>
        </w:rPr>
        <w:t>Индивидуальный трудовой договор</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Такой контракт заключается обязательно в письменной форме, должен обозначать обязанности, предусматривать права наемного работника и обязательно содержать пункт об ответственности обеих сторон в случае его нарушения.</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Индивидуальный трудовой договор бывает, как на определенный, так и на неопределенный срок действия, но не дольше чем на пять лет.</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Кроме обязательных условий, которые должны быть включены в данный документ, стороны могут договориться и включить туда дополнительные, конкретизирующие условия, обязательства, права и льготы непредусмотренные действующим законодательством, но не нарушающие его.</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Какие основные пункты должны быть в трудовом договоре</w:t>
      </w:r>
      <w:r>
        <w:rPr>
          <w:rFonts w:ascii="Times New Roman" w:hAnsi="Times New Roman" w:cs="Times New Roman"/>
          <w:sz w:val="24"/>
        </w:rPr>
        <w:t xml:space="preserve">? </w:t>
      </w:r>
      <w:r w:rsidRPr="00D013A8">
        <w:rPr>
          <w:rFonts w:ascii="Times New Roman" w:hAnsi="Times New Roman" w:cs="Times New Roman"/>
          <w:sz w:val="24"/>
        </w:rPr>
        <w:t>Внимательно просмотрите образец, предоставляемого вам на подпись документа. В обязательном порядке индивидуальный трудовой договор включает следующие пункты:</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полные реквизиты заключающих договор сторон, а именно точное наименование фирмы, адрес юридического или физического лица являющегося работодателем, дату и номер регистрации учредительных документов предприятия, паспортные данные, СИК, РНН;</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трудовые обязанности и функции предполагаемые данной профессии и должности;</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необходимый уровень квалификации;</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дату начала договора;</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дату окончания, если трудового договор срочный;</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условия работы и охрана труда;</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режим работы;</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 xml:space="preserve">информация </w:t>
      </w:r>
      <w:proofErr w:type="gramStart"/>
      <w:r w:rsidRPr="00D013A8">
        <w:rPr>
          <w:rFonts w:ascii="Times New Roman" w:hAnsi="Times New Roman" w:cs="Times New Roman"/>
          <w:sz w:val="24"/>
        </w:rPr>
        <w:t>о</w:t>
      </w:r>
      <w:proofErr w:type="gramEnd"/>
      <w:r w:rsidRPr="00D013A8">
        <w:rPr>
          <w:rFonts w:ascii="Times New Roman" w:hAnsi="Times New Roman" w:cs="Times New Roman"/>
          <w:sz w:val="24"/>
        </w:rPr>
        <w:t xml:space="preserve"> условиях оплаты труда работника;</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предоставление гарантий на предусмотренные договором компенсации за тяжелую или вредную для здоровья работу;</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права и обязанности заключающих договор сторон;</w:t>
      </w:r>
    </w:p>
    <w:p w:rsidR="00D013A8" w:rsidRPr="00D013A8" w:rsidRDefault="00D013A8" w:rsidP="002F6CDB">
      <w:pPr>
        <w:pStyle w:val="a3"/>
        <w:numPr>
          <w:ilvl w:val="0"/>
          <w:numId w:val="1"/>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порядок пролонгации, изменения или расторжения контракта.</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Какие дополнительные пункты может содержать индивидуальный трудовой договор</w:t>
      </w:r>
      <w:r>
        <w:rPr>
          <w:rFonts w:ascii="Times New Roman" w:hAnsi="Times New Roman" w:cs="Times New Roman"/>
          <w:sz w:val="24"/>
        </w:rPr>
        <w:t>:</w:t>
      </w:r>
    </w:p>
    <w:p w:rsidR="00D013A8" w:rsidRPr="00D013A8" w:rsidRDefault="00D013A8" w:rsidP="002F6CDB">
      <w:pPr>
        <w:pStyle w:val="a3"/>
        <w:numPr>
          <w:ilvl w:val="0"/>
          <w:numId w:val="2"/>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возможность совмещения профессий и специальностей;</w:t>
      </w:r>
    </w:p>
    <w:p w:rsidR="00D013A8" w:rsidRPr="00D013A8" w:rsidRDefault="00D013A8" w:rsidP="002F6CDB">
      <w:pPr>
        <w:pStyle w:val="a3"/>
        <w:numPr>
          <w:ilvl w:val="0"/>
          <w:numId w:val="2"/>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дополнительное обучение или переподготовку по смежной специальности;</w:t>
      </w:r>
    </w:p>
    <w:p w:rsidR="00D013A8" w:rsidRPr="00D013A8" w:rsidRDefault="00D013A8" w:rsidP="002F6CDB">
      <w:pPr>
        <w:pStyle w:val="a3"/>
        <w:numPr>
          <w:ilvl w:val="0"/>
          <w:numId w:val="2"/>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lastRenderedPageBreak/>
        <w:t>обязательное регулярное повышение имеющейся у работника квалификации;</w:t>
      </w:r>
    </w:p>
    <w:p w:rsidR="00D013A8" w:rsidRPr="00D013A8" w:rsidRDefault="00D013A8" w:rsidP="002F6CDB">
      <w:pPr>
        <w:pStyle w:val="a3"/>
        <w:numPr>
          <w:ilvl w:val="0"/>
          <w:numId w:val="2"/>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право на дополнительный отпуск и его продолжительность;</w:t>
      </w:r>
    </w:p>
    <w:p w:rsidR="00D013A8" w:rsidRPr="00D013A8" w:rsidRDefault="00D013A8" w:rsidP="002F6CDB">
      <w:pPr>
        <w:pStyle w:val="a3"/>
        <w:numPr>
          <w:ilvl w:val="0"/>
          <w:numId w:val="2"/>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дополнительные льготы сверх тех, что предусмотрены законодательством страны;</w:t>
      </w:r>
    </w:p>
    <w:p w:rsidR="00D013A8" w:rsidRPr="00D013A8" w:rsidRDefault="00D013A8" w:rsidP="002F6CDB">
      <w:pPr>
        <w:pStyle w:val="a3"/>
        <w:numPr>
          <w:ilvl w:val="0"/>
          <w:numId w:val="2"/>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договоренность о нестандартном режиме рабочего времени;</w:t>
      </w:r>
    </w:p>
    <w:p w:rsidR="00D013A8" w:rsidRPr="00D013A8" w:rsidRDefault="00D013A8" w:rsidP="002F6CDB">
      <w:pPr>
        <w:pStyle w:val="a3"/>
        <w:numPr>
          <w:ilvl w:val="0"/>
          <w:numId w:val="2"/>
        </w:numPr>
        <w:tabs>
          <w:tab w:val="left" w:pos="993"/>
        </w:tabs>
        <w:spacing w:line="240" w:lineRule="auto"/>
        <w:ind w:left="0" w:firstLine="567"/>
        <w:jc w:val="both"/>
        <w:rPr>
          <w:rFonts w:ascii="Times New Roman" w:hAnsi="Times New Roman" w:cs="Times New Roman"/>
          <w:sz w:val="24"/>
        </w:rPr>
      </w:pPr>
      <w:r w:rsidRPr="00D013A8">
        <w:rPr>
          <w:rFonts w:ascii="Times New Roman" w:hAnsi="Times New Roman" w:cs="Times New Roman"/>
          <w:sz w:val="24"/>
        </w:rPr>
        <w:t>определенный испытательный срок.</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Важно помнить, что работодатель не имеет права указывать в образце трудового договора основания для дисциплинарных взысканий или увольнения работника не предусмотренные действующим законодательством страны. Это же относится и к полной материальной ответственности.</w:t>
      </w:r>
    </w:p>
    <w:p w:rsidR="00D013A8" w:rsidRPr="00D013A8" w:rsidRDefault="00D013A8" w:rsidP="002F6CDB">
      <w:pPr>
        <w:spacing w:line="240" w:lineRule="auto"/>
        <w:ind w:firstLine="567"/>
        <w:contextualSpacing/>
        <w:jc w:val="both"/>
        <w:rPr>
          <w:rFonts w:ascii="Times New Roman" w:hAnsi="Times New Roman" w:cs="Times New Roman"/>
          <w:sz w:val="24"/>
        </w:rPr>
      </w:pPr>
      <w:r w:rsidRPr="00D013A8">
        <w:rPr>
          <w:rFonts w:ascii="Times New Roman" w:hAnsi="Times New Roman" w:cs="Times New Roman"/>
          <w:sz w:val="24"/>
        </w:rPr>
        <w:t>При заключении трудового договора, не забудьте обсудить с работодателем заработную плату. Наниматель по договору обязуется выплачивать работнику зарплату, но при заключении контракта нужно оговорить специфику, которая возникает при таком контракте. В чем это выражается:</w:t>
      </w:r>
    </w:p>
    <w:p w:rsidR="00D013A8" w:rsidRPr="00823119" w:rsidRDefault="00D013A8" w:rsidP="002F6CDB">
      <w:pPr>
        <w:pStyle w:val="a3"/>
        <w:numPr>
          <w:ilvl w:val="0"/>
          <w:numId w:val="3"/>
        </w:numPr>
        <w:tabs>
          <w:tab w:val="left" w:pos="993"/>
        </w:tabs>
        <w:spacing w:line="240" w:lineRule="auto"/>
        <w:ind w:left="0" w:firstLine="567"/>
        <w:jc w:val="both"/>
        <w:rPr>
          <w:rFonts w:ascii="Times New Roman" w:hAnsi="Times New Roman" w:cs="Times New Roman"/>
          <w:sz w:val="24"/>
        </w:rPr>
      </w:pPr>
      <w:r w:rsidRPr="00823119">
        <w:rPr>
          <w:rFonts w:ascii="Times New Roman" w:hAnsi="Times New Roman" w:cs="Times New Roman"/>
          <w:sz w:val="24"/>
        </w:rPr>
        <w:t>зарплата выплачивается исходя из количества затраченного труда и его качества, в соответствии с установленным вам окладом или ставкой;</w:t>
      </w:r>
    </w:p>
    <w:p w:rsidR="00D013A8" w:rsidRPr="00823119" w:rsidRDefault="00D013A8" w:rsidP="002F6CDB">
      <w:pPr>
        <w:pStyle w:val="a3"/>
        <w:numPr>
          <w:ilvl w:val="0"/>
          <w:numId w:val="3"/>
        </w:numPr>
        <w:tabs>
          <w:tab w:val="left" w:pos="993"/>
        </w:tabs>
        <w:spacing w:line="240" w:lineRule="auto"/>
        <w:ind w:left="0" w:firstLine="567"/>
        <w:jc w:val="both"/>
        <w:rPr>
          <w:rFonts w:ascii="Times New Roman" w:hAnsi="Times New Roman" w:cs="Times New Roman"/>
          <w:sz w:val="24"/>
        </w:rPr>
      </w:pPr>
      <w:r w:rsidRPr="00823119">
        <w:rPr>
          <w:rFonts w:ascii="Times New Roman" w:hAnsi="Times New Roman" w:cs="Times New Roman"/>
          <w:sz w:val="24"/>
        </w:rPr>
        <w:t>кроме основной тарифной ставки, которая остается неизменной и не зависит от доходности фирмы, вы можете получать дополнительную часть в виде бонусов или премий в зависимости от результатов работы предприятия;</w:t>
      </w:r>
    </w:p>
    <w:p w:rsidR="00D013A8" w:rsidRPr="00823119" w:rsidRDefault="00D013A8" w:rsidP="002F6CDB">
      <w:pPr>
        <w:pStyle w:val="a3"/>
        <w:numPr>
          <w:ilvl w:val="0"/>
          <w:numId w:val="3"/>
        </w:numPr>
        <w:tabs>
          <w:tab w:val="left" w:pos="993"/>
        </w:tabs>
        <w:spacing w:line="240" w:lineRule="auto"/>
        <w:ind w:left="0" w:firstLine="567"/>
        <w:jc w:val="both"/>
        <w:rPr>
          <w:rFonts w:ascii="Times New Roman" w:hAnsi="Times New Roman" w:cs="Times New Roman"/>
          <w:sz w:val="24"/>
        </w:rPr>
      </w:pPr>
      <w:r w:rsidRPr="00823119">
        <w:rPr>
          <w:rFonts w:ascii="Times New Roman" w:hAnsi="Times New Roman" w:cs="Times New Roman"/>
          <w:sz w:val="24"/>
        </w:rPr>
        <w:t>выплата должна происходить в заранее установленные сроки;</w:t>
      </w:r>
    </w:p>
    <w:p w:rsidR="00D013A8" w:rsidRDefault="00D013A8" w:rsidP="002F6CDB">
      <w:pPr>
        <w:pStyle w:val="a3"/>
        <w:numPr>
          <w:ilvl w:val="0"/>
          <w:numId w:val="3"/>
        </w:numPr>
        <w:tabs>
          <w:tab w:val="left" w:pos="993"/>
        </w:tabs>
        <w:spacing w:line="240" w:lineRule="auto"/>
        <w:ind w:left="0" w:firstLine="567"/>
        <w:jc w:val="both"/>
        <w:rPr>
          <w:rFonts w:ascii="Times New Roman" w:hAnsi="Times New Roman" w:cs="Times New Roman"/>
          <w:sz w:val="24"/>
        </w:rPr>
      </w:pPr>
      <w:r w:rsidRPr="00823119">
        <w:rPr>
          <w:rFonts w:ascii="Times New Roman" w:hAnsi="Times New Roman" w:cs="Times New Roman"/>
          <w:sz w:val="24"/>
        </w:rPr>
        <w:t>размер оклада или ставки не может быть ниже минимального уровня установленного законодательством.</w:t>
      </w:r>
    </w:p>
    <w:p w:rsidR="00823119" w:rsidRPr="00823119" w:rsidRDefault="00823119" w:rsidP="002F6CDB">
      <w:pPr>
        <w:tabs>
          <w:tab w:val="left" w:pos="993"/>
        </w:tabs>
        <w:spacing w:line="240" w:lineRule="auto"/>
        <w:ind w:firstLine="567"/>
        <w:contextualSpacing/>
        <w:jc w:val="center"/>
        <w:rPr>
          <w:rFonts w:ascii="Times New Roman" w:hAnsi="Times New Roman" w:cs="Times New Roman"/>
          <w:b/>
          <w:sz w:val="24"/>
        </w:rPr>
      </w:pPr>
      <w:r w:rsidRPr="00823119">
        <w:rPr>
          <w:rFonts w:ascii="Times New Roman" w:hAnsi="Times New Roman" w:cs="Times New Roman"/>
          <w:b/>
          <w:sz w:val="24"/>
        </w:rPr>
        <w:t>Дисциплинарные взыскания</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1) замечание;</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2) выговор;</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3) увольнение по соответствующим основаниям.</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Федеральными законами, уставами и положениями о дисциплине (часть пятая статьи 189 настоящего Кодекса) для отдельных категорий работников могут быть предусмотрены также и другие дисциплинарные взыскания.</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proofErr w:type="gramStart"/>
      <w:r w:rsidRPr="00823119">
        <w:rPr>
          <w:rFonts w:ascii="Times New Roman" w:hAnsi="Times New Roman" w:cs="Times New Roman"/>
          <w:sz w:val="24"/>
        </w:rPr>
        <w:t>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w:t>
      </w:r>
      <w:proofErr w:type="gramEnd"/>
      <w:r w:rsidRPr="00823119">
        <w:rPr>
          <w:rFonts w:ascii="Times New Roman" w:hAnsi="Times New Roman" w:cs="Times New Roman"/>
          <w:sz w:val="24"/>
        </w:rPr>
        <w:t xml:space="preserve"> месту работы и в связи с исполнением им трудовых обязанностей.</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Не допускается применение дисциплинарных взысканий, не предусмотренных федеральными законами, уставами и положениями о дисциплине.</w:t>
      </w: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p>
    <w:p w:rsidR="00AD3F26" w:rsidRPr="00AD3F26"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AD3F26"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AD3F26" w:rsidRDefault="00AD3F26" w:rsidP="002F6CDB">
      <w:pPr>
        <w:tabs>
          <w:tab w:val="left" w:pos="993"/>
        </w:tabs>
        <w:spacing w:line="240" w:lineRule="auto"/>
        <w:ind w:firstLine="567"/>
        <w:contextualSpacing/>
        <w:jc w:val="center"/>
        <w:rPr>
          <w:rFonts w:ascii="Times New Roman" w:hAnsi="Times New Roman" w:cs="Times New Roman"/>
          <w:b/>
          <w:sz w:val="24"/>
        </w:rPr>
      </w:pPr>
    </w:p>
    <w:p w:rsidR="00823119" w:rsidRPr="00823119" w:rsidRDefault="00823119" w:rsidP="002F6CDB">
      <w:pPr>
        <w:tabs>
          <w:tab w:val="left" w:pos="993"/>
        </w:tabs>
        <w:spacing w:line="240" w:lineRule="auto"/>
        <w:ind w:firstLine="567"/>
        <w:contextualSpacing/>
        <w:jc w:val="center"/>
        <w:rPr>
          <w:rFonts w:ascii="Times New Roman" w:hAnsi="Times New Roman" w:cs="Times New Roman"/>
          <w:b/>
          <w:sz w:val="24"/>
        </w:rPr>
      </w:pPr>
      <w:r w:rsidRPr="00823119">
        <w:rPr>
          <w:rFonts w:ascii="Times New Roman" w:hAnsi="Times New Roman" w:cs="Times New Roman"/>
          <w:b/>
          <w:sz w:val="24"/>
        </w:rPr>
        <w:lastRenderedPageBreak/>
        <w:t xml:space="preserve">Ознакомление с ФЗ «Об основах системы профилактики безнадзорности и </w:t>
      </w:r>
      <w:r>
        <w:rPr>
          <w:rFonts w:ascii="Times New Roman" w:hAnsi="Times New Roman" w:cs="Times New Roman"/>
          <w:b/>
          <w:sz w:val="24"/>
        </w:rPr>
        <w:t>правонарушений</w:t>
      </w:r>
      <w:r w:rsidRPr="00823119">
        <w:rPr>
          <w:rFonts w:ascii="Times New Roman" w:hAnsi="Times New Roman" w:cs="Times New Roman"/>
          <w:b/>
          <w:sz w:val="24"/>
        </w:rPr>
        <w:t xml:space="preserve"> несовершеннолетних»</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Под системой профилактики безнадзорности и правонарушений несовершеннолетних подразумевают совокупность органов и учреждений, в компетенцию которых входит профилактическая деятельность по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Перечень таких органов и учреждений установлен пунктом 1 статьи 4 Федерального закона от 24 июня 1999 г. № 120-ФЗ «Об основах системы профилактики безнадзорности и правонарушений несовершеннолетних»:</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1.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2. Органы управления социальной защитой населения.</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3. Органы управления образованием.</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4. Органы опеки и попечительства.</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5. Органы по делам молодежи.</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6. Органы управления здравоохранением.</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7. Органы службы занятости.</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8. Органы внутренних дел.</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В структурах указанных органов могут создаваться учреждения, осуществляющие отдельные функции по профилактике безнадзорности и правонарушений несовершеннолетних в порядке, установленном законодательством Российской Федерации и законодательством субъектов Российской Федерации (п. 2 ст. 4).</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Участие в деятельности по профилактике безнадзорности и правонарушений несовершеннолетних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(п. 3 ст. 4).</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Важную роль в согласовании действий субъектов профилактики играют Федеральные целевые программы «Профилактика безнадзорности и правонарушений несовершеннолетних», принимаемые Правительством РФ на различные периоды. Такие программы детализируют основные задачи профилактики безнадзорности и правонарушений несовершеннолетних и включают в себя следующие мероприятия:</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совершенствование правовых, организационных, финансово-</w:t>
      </w:r>
      <w:proofErr w:type="gramStart"/>
      <w:r w:rsidRPr="00823119">
        <w:rPr>
          <w:rFonts w:ascii="Times New Roman" w:hAnsi="Times New Roman" w:cs="Times New Roman"/>
          <w:sz w:val="24"/>
        </w:rPr>
        <w:t>экономических механизмов</w:t>
      </w:r>
      <w:proofErr w:type="gramEnd"/>
      <w:r w:rsidRPr="00823119">
        <w:rPr>
          <w:rFonts w:ascii="Times New Roman" w:hAnsi="Times New Roman" w:cs="Times New Roman"/>
          <w:sz w:val="24"/>
        </w:rPr>
        <w:t>, обеспечивающих эффективное взаимодействие учреждений профилактики безнадзорности несовершеннолетних;</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xml:space="preserve">-  осуществление мер общей профилактики безнадзорности и правонарушений несовершеннолетних, содействующих развитию позитивных интересов детей, их полезной деятельности во </w:t>
      </w:r>
      <w:proofErr w:type="spellStart"/>
      <w:r w:rsidRPr="00823119">
        <w:rPr>
          <w:rFonts w:ascii="Times New Roman" w:hAnsi="Times New Roman" w:cs="Times New Roman"/>
          <w:sz w:val="24"/>
        </w:rPr>
        <w:t>внеучебное</w:t>
      </w:r>
      <w:proofErr w:type="spellEnd"/>
      <w:r w:rsidRPr="00823119">
        <w:rPr>
          <w:rFonts w:ascii="Times New Roman" w:hAnsi="Times New Roman" w:cs="Times New Roman"/>
          <w:sz w:val="24"/>
        </w:rPr>
        <w:t xml:space="preserve"> время;</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дальнейшее развитие специализированных учреждений, занимающихся профилактикой безнадзорности и правонарушений несовершеннолетних, укрепление их материально-технической базы;</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создание и укрепление служб, осуществляющих лечение и реабилитацию детей и подростков, страдающих наркоманией, токсикоманией, психическими расстройствами;</w:t>
      </w:r>
    </w:p>
    <w:p w:rsidR="00823119" w:rsidRPr="00823119" w:rsidRDefault="00BE53F2" w:rsidP="002F6CDB">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 </w:t>
      </w:r>
      <w:r w:rsidR="00823119" w:rsidRPr="00823119">
        <w:rPr>
          <w:rFonts w:ascii="Times New Roman" w:hAnsi="Times New Roman" w:cs="Times New Roman"/>
          <w:sz w:val="24"/>
        </w:rPr>
        <w:t xml:space="preserve">проведение исследований проблем безнадзорности, </w:t>
      </w:r>
      <w:proofErr w:type="spellStart"/>
      <w:r w:rsidR="00823119" w:rsidRPr="00823119">
        <w:rPr>
          <w:rFonts w:ascii="Times New Roman" w:hAnsi="Times New Roman" w:cs="Times New Roman"/>
          <w:sz w:val="24"/>
        </w:rPr>
        <w:t>девиантного</w:t>
      </w:r>
      <w:proofErr w:type="spellEnd"/>
      <w:r w:rsidR="00823119" w:rsidRPr="00823119">
        <w:rPr>
          <w:rFonts w:ascii="Times New Roman" w:hAnsi="Times New Roman" w:cs="Times New Roman"/>
          <w:sz w:val="24"/>
        </w:rPr>
        <w:t xml:space="preserve"> поведения несовершеннолетних, разработкой и апробацией новых коррекционно-реабилитационных технологий и программ социальной, медицинской, психолого-педагогической, трудовой реабилитацией несовершеннолетних, информационным и научно-методическим обеспечением развития новых форм семейного устройства детей, оставшихся без попечения родителей;</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переподготовку и повышение квалификации специалистов по социальной работе, коррекционно-развивающей педагогике и психологии, наркологов.</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стабилизацию показателя количества беспризорных детей и подростков;</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увеличение количество специализированных учреждений для несовершеннолетних, нуждающихся в социальной реабилитации, в которых будут оказаны различные виды социальных услуг.</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 xml:space="preserve">Деятельность органов и учреждений системы профилактики должна обеспечивать соблюдение прав и законных интересов несовершеннолетних, осуществлять их защиту от всех </w:t>
      </w:r>
      <w:r w:rsidRPr="00823119">
        <w:rPr>
          <w:rFonts w:ascii="Times New Roman" w:hAnsi="Times New Roman" w:cs="Times New Roman"/>
          <w:sz w:val="24"/>
        </w:rPr>
        <w:lastRenderedPageBreak/>
        <w:t>форм дискриминации, физического или психического насилия, грубого обращения, сексуальной или иной эксплуатации, выявлять детей и семьи, находящиеся в социально опасном положении. Центральным и координирующим органом в системе профилактики и безнадзорности несовершеннолетних является комиссия по делам несовершеннолетних и защите их прав при органе местного самоуправления (КДНЗП). К компетенции комиссии законодательством отнесен весь комплекс мероприятий по защите и восстановлению прав и законных интересов детей в возрасте до 18 лет, по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На комиссии возложена индивидуальная профилактическая работа и организация социальной реабилитации детей и подростков, оказавшихся в социально опасном положении. Помимо этого комиссия по делам несовершеннолетних и защите их прав является специализированным государственным органом, обеспечивающим исправление несовершеннолетнего в случаях и в порядке, предусмотренном действующим законодательством, например, в случае освобождения несовершеннолетнего от уголовной ответственности с применением принудительных мер воспитательного воздействия (ст. 90 УК РФ). Согласно ст. ст. 20–23 ФЗ «Об основах системы профилактики безнадзорности и правонарушений несовершеннолетних» основным органом, непосредственно осуществляющим профилактические функции, являются органы внутренних дел и их структурные подразделения: подразделения по делам несовершеннолетних (ПДН), Центры временного содержания для несовершеннолетних правонарушителей (ЦВСНП), подразделения криминальной полиции. Закон определил круг обязанностей и полномочий подразделений по делам несовершеннолетних, разработал судебный порядок помещения несовершеннолетних правонарушителей в ЦВСНП, дал исчерпывающий перечень оснований для помещения в такие Центры.</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В специализированных учреждениях для несовершеннолетних, нуждающихся в социальной реабилитации, к которым относятся приюты, соответствующие центры (помощи семье и детям, социальн</w:t>
      </w:r>
      <w:proofErr w:type="gramStart"/>
      <w:r w:rsidRPr="00823119">
        <w:rPr>
          <w:rFonts w:ascii="Times New Roman" w:hAnsi="Times New Roman" w:cs="Times New Roman"/>
          <w:sz w:val="24"/>
        </w:rPr>
        <w:t>о-</w:t>
      </w:r>
      <w:proofErr w:type="gramEnd"/>
      <w:r w:rsidRPr="00823119">
        <w:rPr>
          <w:rFonts w:ascii="Times New Roman" w:hAnsi="Times New Roman" w:cs="Times New Roman"/>
          <w:sz w:val="24"/>
        </w:rPr>
        <w:t xml:space="preserve"> реабилитационные и т. п.), выявленные дети и подростки содержатся в установленном порядке на полном государственном обеспечении, к ним применяется комплекс мер, направленных на социальную реабилитацию, оказание им психологической и медицинской помощи, а также оказывается содействие в дальнейшем устройстве таких несовершеннолетних.</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В главе 3 Законом установлен судебный порядок направления несовершеннолетних в специальные учебно-воспитательные учреждения закрытого типа.</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Органы опеки и попечительства, являясь частью системы профилактики, выявляют и принимают меры к устройству детей, оставшихся без родительского попечения, участвуют в индивидуальной профилактической работе с такими детьми, обеспечивают защиту их личных и имущественных прав.</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proofErr w:type="gramStart"/>
      <w:r w:rsidRPr="00823119">
        <w:rPr>
          <w:rFonts w:ascii="Times New Roman" w:hAnsi="Times New Roman" w:cs="Times New Roman"/>
          <w:sz w:val="24"/>
        </w:rPr>
        <w:t xml:space="preserve">Органы по делам молодежи и их учреждения в соответствии со статьей 17 </w:t>
      </w:r>
      <w:r w:rsidR="00BE53F2">
        <w:rPr>
          <w:rFonts w:ascii="Times New Roman" w:hAnsi="Times New Roman" w:cs="Times New Roman"/>
          <w:sz w:val="24"/>
        </w:rPr>
        <w:t>ФЗ</w:t>
      </w:r>
      <w:r w:rsidRPr="00823119">
        <w:rPr>
          <w:rFonts w:ascii="Times New Roman" w:hAnsi="Times New Roman" w:cs="Times New Roman"/>
          <w:sz w:val="24"/>
        </w:rPr>
        <w:t xml:space="preserve"> </w:t>
      </w:r>
      <w:r w:rsidR="00BE53F2">
        <w:rPr>
          <w:rFonts w:ascii="Times New Roman" w:hAnsi="Times New Roman" w:cs="Times New Roman"/>
          <w:sz w:val="24"/>
        </w:rPr>
        <w:t xml:space="preserve">участвуют </w:t>
      </w:r>
      <w:r w:rsidRPr="00823119">
        <w:rPr>
          <w:rFonts w:ascii="Times New Roman" w:hAnsi="Times New Roman" w:cs="Times New Roman"/>
          <w:sz w:val="24"/>
        </w:rPr>
        <w:t>в организации отдыха, досуга</w:t>
      </w:r>
      <w:r w:rsidR="00BE53F2">
        <w:rPr>
          <w:rFonts w:ascii="Times New Roman" w:hAnsi="Times New Roman" w:cs="Times New Roman"/>
          <w:sz w:val="24"/>
        </w:rPr>
        <w:t xml:space="preserve"> и занятости несовершеннолетних, </w:t>
      </w:r>
      <w:r w:rsidRPr="00823119">
        <w:rPr>
          <w:rFonts w:ascii="Times New Roman" w:hAnsi="Times New Roman" w:cs="Times New Roman"/>
          <w:sz w:val="24"/>
        </w:rPr>
        <w:t>в индивидуальной профилактической работе с несовершеннолетними, находящимис</w:t>
      </w:r>
      <w:r w:rsidR="00BE53F2">
        <w:rPr>
          <w:rFonts w:ascii="Times New Roman" w:hAnsi="Times New Roman" w:cs="Times New Roman"/>
          <w:sz w:val="24"/>
        </w:rPr>
        <w:t xml:space="preserve">я в социально опасном положении, </w:t>
      </w:r>
      <w:r w:rsidRPr="00823119">
        <w:rPr>
          <w:rFonts w:ascii="Times New Roman" w:hAnsi="Times New Roman" w:cs="Times New Roman"/>
          <w:sz w:val="24"/>
        </w:rPr>
        <w:t xml:space="preserve">в защите </w:t>
      </w:r>
      <w:r w:rsidR="00BE53F2">
        <w:rPr>
          <w:rFonts w:ascii="Times New Roman" w:hAnsi="Times New Roman" w:cs="Times New Roman"/>
          <w:sz w:val="24"/>
        </w:rPr>
        <w:t>их социально-правовых интересов,</w:t>
      </w:r>
      <w:r w:rsidRPr="00823119">
        <w:rPr>
          <w:rFonts w:ascii="Times New Roman" w:hAnsi="Times New Roman" w:cs="Times New Roman"/>
          <w:sz w:val="24"/>
        </w:rPr>
        <w:t xml:space="preserve"> оказывают содействие детским и молодежным общественным объединениям, учреждениям и фондам, деятельность которых связана с осуществлением мер по профилактике безнадзорности и правонарушений несовершеннолетних.</w:t>
      </w:r>
      <w:proofErr w:type="gramEnd"/>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Органы службы занятости населения входят в систему профилактики, участвуя в профессиональной ориентации и содействии в трудоустройстве несовершеннолетних, нуждающихся в помощи государства. Обеспечение трудовой занятости является одной из эффективных мер профилактики правонарушений и антиобщественного поведения несовершеннолетних.</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Статьей 24 Федерального закона «Об основах системы профилактики безнадзорности и правонарушений несовершеннолетних» определены и другие органы и учреждения, осуществляющие профилактические меры в отношении несовершеннолетних правонарушителей и детей, находящихся в социально опасном положении.</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К таким органам относятся:</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1. Органы и учреждения культуры, досуга, спорта и туризма.</w:t>
      </w:r>
    </w:p>
    <w:p w:rsidR="00823119" w:rsidRP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2. Уголовно-исполнительные инспекции.</w:t>
      </w:r>
    </w:p>
    <w:p w:rsidR="00823119" w:rsidRDefault="00823119" w:rsidP="002F6CDB">
      <w:pPr>
        <w:tabs>
          <w:tab w:val="left" w:pos="993"/>
        </w:tabs>
        <w:spacing w:line="240" w:lineRule="auto"/>
        <w:ind w:firstLine="567"/>
        <w:contextualSpacing/>
        <w:jc w:val="both"/>
        <w:rPr>
          <w:rFonts w:ascii="Times New Roman" w:hAnsi="Times New Roman" w:cs="Times New Roman"/>
          <w:sz w:val="24"/>
        </w:rPr>
      </w:pPr>
      <w:r w:rsidRPr="00823119">
        <w:rPr>
          <w:rFonts w:ascii="Times New Roman" w:hAnsi="Times New Roman" w:cs="Times New Roman"/>
          <w:sz w:val="24"/>
        </w:rPr>
        <w:t>3. Федеральные органы исполнительной власти, в которых законодательством Российской Федерации предусмотрена военная служба.</w:t>
      </w:r>
    </w:p>
    <w:p w:rsidR="00BE53F2" w:rsidRPr="00BE53F2" w:rsidRDefault="00BE53F2" w:rsidP="002F6CDB">
      <w:pPr>
        <w:tabs>
          <w:tab w:val="left" w:pos="993"/>
        </w:tabs>
        <w:spacing w:line="240" w:lineRule="auto"/>
        <w:ind w:firstLine="567"/>
        <w:contextualSpacing/>
        <w:jc w:val="center"/>
        <w:rPr>
          <w:rFonts w:ascii="Times New Roman" w:hAnsi="Times New Roman" w:cs="Times New Roman"/>
          <w:b/>
          <w:sz w:val="24"/>
        </w:rPr>
      </w:pPr>
      <w:r w:rsidRPr="00BE53F2">
        <w:rPr>
          <w:rFonts w:ascii="Times New Roman" w:hAnsi="Times New Roman" w:cs="Times New Roman"/>
          <w:b/>
          <w:sz w:val="24"/>
        </w:rPr>
        <w:lastRenderedPageBreak/>
        <w:t>Основные этические принципы в деятельности педагога</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Этические принципы призваны обеспечить:</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решение профессиональных задач в соответствии с этическими нормами;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защиту законных прав людей, с которыми педагоги вступают в профессиональное взаимодействие: обучающихся, воспитанников, студентов, педагогов, участников исследований и др. лиц;</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сохранение доверия между педагогом и людьми.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Основными этическими принципами являются:</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i/>
          <w:sz w:val="24"/>
        </w:rPr>
      </w:pPr>
      <w:r w:rsidRPr="00BE53F2">
        <w:rPr>
          <w:rFonts w:ascii="Times New Roman" w:hAnsi="Times New Roman" w:cs="Times New Roman"/>
          <w:i/>
          <w:sz w:val="24"/>
        </w:rPr>
        <w:t>1. Принцип конфиденциальности.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Информация, полученная педагогом в процессе проведения работы, не подлежит сознательному или случайному разглашению, а в ситуации необходимости передачи ее третьим лицам должна быть представлена в форме, исключающей ее использование против интересов.</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Лица, участвующие в исследованиях, тренингах и других мероприятиях, должны быть осведомлены об объеме и характере информации, которая может быть сообщена другим заинтересованным лицам и (или) учреждениям.</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Участие обучающихся, воспитанников, родителей, педагогов в психологических процедурах (диагностика, консультирование, коррекция и др.) должно быть сознательным и добровольным.</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i/>
          <w:sz w:val="24"/>
        </w:rPr>
      </w:pPr>
      <w:r w:rsidRPr="00BE53F2">
        <w:rPr>
          <w:rFonts w:ascii="Times New Roman" w:hAnsi="Times New Roman" w:cs="Times New Roman"/>
          <w:i/>
          <w:sz w:val="24"/>
        </w:rPr>
        <w:t>2. Принцип компетентности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Педагог четко определяет и учитывает границы собственной компетентности.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Педагог несет ответственность за выбор процедуры и методов работы.</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i/>
          <w:sz w:val="24"/>
        </w:rPr>
      </w:pPr>
      <w:r w:rsidRPr="00BE53F2">
        <w:rPr>
          <w:rFonts w:ascii="Times New Roman" w:hAnsi="Times New Roman" w:cs="Times New Roman"/>
          <w:i/>
          <w:sz w:val="24"/>
        </w:rPr>
        <w:t>3. Принцип ответственности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Педагог осознает свою профессиональную и личную ответственность перед обществом за свою профессиональную деятельность.</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Проводя исследования, педагог заботится о благополучии людей и не использует результаты работы им во вред.</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Педагог несет ответственность за соблюдение данного Этического кодекса независимо от того, проводит он педагогическую работу сам или она идет под его руководством.</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Педагог несет профессиональную ответственность за собственные высказывания на педагогические темы, сделанные в средствах массовой информации и в публичных выступлениях.</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Педагог в публичных выступлениях не имеет права пользоваться непроверенной информацией, вводить людей в заблуждение относительно своего образования и компетентности.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i/>
          <w:sz w:val="24"/>
        </w:rPr>
      </w:pPr>
      <w:r w:rsidRPr="00BE53F2">
        <w:rPr>
          <w:rFonts w:ascii="Times New Roman" w:hAnsi="Times New Roman" w:cs="Times New Roman"/>
          <w:i/>
          <w:sz w:val="24"/>
        </w:rPr>
        <w:t>4. Принцип этической и юридической правомочности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Педагог планирует и проводит исследования в соответствии с действующим законодательством и профессиональными требованиями к проведению педагогической деятельности.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В случае расхождения между нормами данного Кодекса и обязанностями, вменяемыми ему администрацией образовательного учреждения, педагог руководствуется нормами данного Кодекса.</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Нормы данного Кодекса распространяются только на профессиональные отношения педагога с субъектами образовательного процесса.</w:t>
      </w:r>
    </w:p>
    <w:p w:rsidR="00BE53F2" w:rsidRPr="00BE53F2" w:rsidRDefault="00BE53F2" w:rsidP="002F6CDB">
      <w:pPr>
        <w:tabs>
          <w:tab w:val="left" w:pos="993"/>
        </w:tabs>
        <w:spacing w:line="240" w:lineRule="auto"/>
        <w:ind w:firstLine="567"/>
        <w:contextualSpacing/>
        <w:rPr>
          <w:rFonts w:ascii="Times New Roman" w:hAnsi="Times New Roman" w:cs="Times New Roman"/>
          <w:i/>
          <w:sz w:val="24"/>
        </w:rPr>
      </w:pPr>
      <w:r w:rsidRPr="00BE53F2">
        <w:rPr>
          <w:rFonts w:ascii="Times New Roman" w:hAnsi="Times New Roman" w:cs="Times New Roman"/>
          <w:i/>
          <w:sz w:val="24"/>
        </w:rPr>
        <w:t>5. Принцип профессиональной кооперации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Работа педагога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Если этическое нарушение не может быть устранено неформальным путем, педагог может вынести проблему на обсуждение методического объединения (МО), в конфликтных ситуациях - на этическую комиссию регионального научно-методического совета службы образования.</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i/>
          <w:sz w:val="24"/>
        </w:rPr>
      </w:pPr>
      <w:r w:rsidRPr="00BE53F2">
        <w:rPr>
          <w:rFonts w:ascii="Times New Roman" w:hAnsi="Times New Roman" w:cs="Times New Roman"/>
          <w:i/>
          <w:sz w:val="24"/>
        </w:rPr>
        <w:t>6. Принцип информирования о целях и результатах обследования</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В процессе профессиональной деятельности педагог высказывает собственные суждения и оценивает различные аспекты ситуации в форме, исключающей ограничение свободы клиента в принятии им самостоятельного решения. В ходе работы по оказанию педагогической помощи должен строго соблюдаться принцип добровольности со стороны клиента.</w:t>
      </w: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xml:space="preserve">Заключение по результатам обследования не должно носить категорический характер, оно может быть предложено клиенту только в виде рекомендаций. Рекомендации должны быть четкими и не содержать заведомо невыполнимых </w:t>
      </w:r>
      <w:proofErr w:type="spellStart"/>
      <w:r w:rsidRPr="00BE53F2">
        <w:rPr>
          <w:rFonts w:ascii="Times New Roman" w:hAnsi="Times New Roman" w:cs="Times New Roman"/>
          <w:sz w:val="24"/>
        </w:rPr>
        <w:t>условий</w:t>
      </w:r>
      <w:proofErr w:type="gramStart"/>
      <w:r w:rsidRPr="00BE53F2">
        <w:rPr>
          <w:rFonts w:ascii="Times New Roman" w:hAnsi="Times New Roman" w:cs="Times New Roman"/>
          <w:sz w:val="24"/>
        </w:rPr>
        <w:t>.В</w:t>
      </w:r>
      <w:proofErr w:type="spellEnd"/>
      <w:proofErr w:type="gramEnd"/>
      <w:r w:rsidRPr="00BE53F2">
        <w:rPr>
          <w:rFonts w:ascii="Times New Roman" w:hAnsi="Times New Roman" w:cs="Times New Roman"/>
          <w:sz w:val="24"/>
        </w:rPr>
        <w:t xml:space="preserve"> ходе обследования педагог должен выявлять и подчеркивать способности и возможности клиента.</w:t>
      </w: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BE53F2" w:rsidRDefault="00BE53F2" w:rsidP="002F6CDB">
      <w:pPr>
        <w:tabs>
          <w:tab w:val="left" w:pos="993"/>
        </w:tabs>
        <w:spacing w:line="240" w:lineRule="auto"/>
        <w:ind w:firstLine="567"/>
        <w:contextualSpacing/>
        <w:jc w:val="both"/>
        <w:rPr>
          <w:rFonts w:ascii="Times New Roman" w:hAnsi="Times New Roman" w:cs="Times New Roman"/>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AD3F26" w:rsidRPr="009C1AB0" w:rsidRDefault="00AD3F26" w:rsidP="002F6CDB">
      <w:pPr>
        <w:tabs>
          <w:tab w:val="left" w:pos="993"/>
        </w:tabs>
        <w:spacing w:line="240" w:lineRule="auto"/>
        <w:ind w:firstLine="567"/>
        <w:contextualSpacing/>
        <w:jc w:val="center"/>
        <w:rPr>
          <w:rFonts w:ascii="Times New Roman" w:hAnsi="Times New Roman" w:cs="Times New Roman"/>
          <w:b/>
          <w:sz w:val="24"/>
        </w:rPr>
      </w:pPr>
    </w:p>
    <w:p w:rsidR="009C1AB0" w:rsidRDefault="009C1AB0" w:rsidP="002F6CDB">
      <w:pPr>
        <w:tabs>
          <w:tab w:val="left" w:pos="993"/>
        </w:tabs>
        <w:spacing w:line="240" w:lineRule="auto"/>
        <w:ind w:firstLine="567"/>
        <w:contextualSpacing/>
        <w:jc w:val="center"/>
        <w:rPr>
          <w:rFonts w:ascii="Times New Roman" w:hAnsi="Times New Roman" w:cs="Times New Roman"/>
          <w:b/>
          <w:sz w:val="24"/>
          <w:lang w:val="en-US"/>
        </w:rPr>
      </w:pPr>
    </w:p>
    <w:p w:rsidR="009C1AB0" w:rsidRDefault="009C1AB0" w:rsidP="002F6CDB">
      <w:pPr>
        <w:tabs>
          <w:tab w:val="left" w:pos="993"/>
        </w:tabs>
        <w:spacing w:line="240" w:lineRule="auto"/>
        <w:ind w:firstLine="567"/>
        <w:contextualSpacing/>
        <w:jc w:val="center"/>
        <w:rPr>
          <w:rFonts w:ascii="Times New Roman" w:hAnsi="Times New Roman" w:cs="Times New Roman"/>
          <w:b/>
          <w:sz w:val="24"/>
          <w:lang w:val="en-US"/>
        </w:rPr>
      </w:pPr>
    </w:p>
    <w:p w:rsidR="00BE53F2" w:rsidRPr="00BE53F2" w:rsidRDefault="00BE53F2" w:rsidP="002F6CDB">
      <w:pPr>
        <w:tabs>
          <w:tab w:val="left" w:pos="993"/>
        </w:tabs>
        <w:spacing w:line="240" w:lineRule="auto"/>
        <w:ind w:firstLine="567"/>
        <w:contextualSpacing/>
        <w:jc w:val="center"/>
        <w:rPr>
          <w:rFonts w:ascii="Times New Roman" w:hAnsi="Times New Roman" w:cs="Times New Roman"/>
          <w:b/>
          <w:sz w:val="24"/>
        </w:rPr>
      </w:pPr>
      <w:bookmarkStart w:id="0" w:name="_GoBack"/>
      <w:bookmarkEnd w:id="0"/>
      <w:r w:rsidRPr="00BE53F2">
        <w:rPr>
          <w:rFonts w:ascii="Times New Roman" w:hAnsi="Times New Roman" w:cs="Times New Roman"/>
          <w:b/>
          <w:sz w:val="24"/>
        </w:rPr>
        <w:lastRenderedPageBreak/>
        <w:t>Как защитить права детей и учителей.</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Если у вас есть основания предполага</w:t>
      </w:r>
      <w:r>
        <w:rPr>
          <w:rFonts w:ascii="Times New Roman" w:hAnsi="Times New Roman" w:cs="Times New Roman"/>
          <w:sz w:val="24"/>
        </w:rPr>
        <w:t>ть, что в вашей школе было нару</w:t>
      </w:r>
      <w:r w:rsidRPr="004E4CD3">
        <w:rPr>
          <w:rFonts w:ascii="Times New Roman" w:hAnsi="Times New Roman" w:cs="Times New Roman"/>
          <w:sz w:val="24"/>
        </w:rPr>
        <w:t>шено чье-то право (вы сами узнали об этом или к вам обратился ученик с просьб</w:t>
      </w:r>
      <w:r>
        <w:rPr>
          <w:rFonts w:ascii="Times New Roman" w:hAnsi="Times New Roman" w:cs="Times New Roman"/>
          <w:sz w:val="24"/>
        </w:rPr>
        <w:t>ой о помощи), вы должны действо</w:t>
      </w:r>
      <w:r w:rsidRPr="004E4CD3">
        <w:rPr>
          <w:rFonts w:ascii="Times New Roman" w:hAnsi="Times New Roman" w:cs="Times New Roman"/>
          <w:sz w:val="24"/>
        </w:rPr>
        <w:t>вать следующим образом:</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A. Убедиться в достоверности информаци</w:t>
      </w:r>
      <w:r>
        <w:rPr>
          <w:rFonts w:ascii="Times New Roman" w:hAnsi="Times New Roman" w:cs="Times New Roman"/>
          <w:sz w:val="24"/>
        </w:rPr>
        <w:t>и. Ни в коем случае нельзя начи</w:t>
      </w:r>
      <w:r w:rsidRPr="004E4CD3">
        <w:rPr>
          <w:rFonts w:ascii="Times New Roman" w:hAnsi="Times New Roman" w:cs="Times New Roman"/>
          <w:sz w:val="24"/>
        </w:rPr>
        <w:t>нать с обещаний наказать виновных и с официальных заявлений. Даже если в</w:t>
      </w:r>
      <w:r>
        <w:rPr>
          <w:rFonts w:ascii="Times New Roman" w:hAnsi="Times New Roman" w:cs="Times New Roman"/>
          <w:sz w:val="24"/>
        </w:rPr>
        <w:t>ы сами были свидетелем и все ка</w:t>
      </w:r>
      <w:r w:rsidRPr="004E4CD3">
        <w:rPr>
          <w:rFonts w:ascii="Times New Roman" w:hAnsi="Times New Roman" w:cs="Times New Roman"/>
          <w:sz w:val="24"/>
        </w:rPr>
        <w:t>жется вам очевидным,</w:t>
      </w:r>
      <w:r>
        <w:rPr>
          <w:rFonts w:ascii="Times New Roman" w:hAnsi="Times New Roman" w:cs="Times New Roman"/>
          <w:sz w:val="24"/>
        </w:rPr>
        <w:t xml:space="preserve"> все равно надо вы</w:t>
      </w:r>
      <w:r w:rsidRPr="004E4CD3">
        <w:rPr>
          <w:rFonts w:ascii="Times New Roman" w:hAnsi="Times New Roman" w:cs="Times New Roman"/>
          <w:sz w:val="24"/>
        </w:rPr>
        <w:t>слушать обе стороны. Способы проверки известны. Это опрос других детей (желательно индивидуально, наедине), беседа с возможным нарушителем прав ребенка (общее описание ситуации,</w:t>
      </w:r>
      <w:r>
        <w:rPr>
          <w:rFonts w:ascii="Times New Roman" w:hAnsi="Times New Roman" w:cs="Times New Roman"/>
          <w:sz w:val="24"/>
        </w:rPr>
        <w:t xml:space="preserve"> без упоминания фамилии конкрет</w:t>
      </w:r>
      <w:r w:rsidRPr="004E4CD3">
        <w:rPr>
          <w:rFonts w:ascii="Times New Roman" w:hAnsi="Times New Roman" w:cs="Times New Roman"/>
          <w:sz w:val="24"/>
        </w:rPr>
        <w:t>ного ученика). Не исключено, что решение будет найдено уже на этом этапе, например, если ваш коллега оскорбил реб</w:t>
      </w:r>
      <w:r>
        <w:rPr>
          <w:rFonts w:ascii="Times New Roman" w:hAnsi="Times New Roman" w:cs="Times New Roman"/>
          <w:sz w:val="24"/>
        </w:rPr>
        <w:t>енка невольно, не осознавая пос</w:t>
      </w:r>
      <w:r w:rsidRPr="004E4CD3">
        <w:rPr>
          <w:rFonts w:ascii="Times New Roman" w:hAnsi="Times New Roman" w:cs="Times New Roman"/>
          <w:sz w:val="24"/>
        </w:rPr>
        <w:t>ледствий своих слов или действий.</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Б. Точно квалифицировать нарушение (о каком именно пр</w:t>
      </w:r>
      <w:r>
        <w:rPr>
          <w:rFonts w:ascii="Times New Roman" w:hAnsi="Times New Roman" w:cs="Times New Roman"/>
          <w:sz w:val="24"/>
        </w:rPr>
        <w:t>аве идет речь? не были ли дейст</w:t>
      </w:r>
      <w:r w:rsidRPr="004E4CD3">
        <w:rPr>
          <w:rFonts w:ascii="Times New Roman" w:hAnsi="Times New Roman" w:cs="Times New Roman"/>
          <w:sz w:val="24"/>
        </w:rPr>
        <w:t xml:space="preserve">вия учителя законными или вызванными необходимостью?) </w:t>
      </w:r>
      <w:r>
        <w:rPr>
          <w:rFonts w:ascii="Times New Roman" w:hAnsi="Times New Roman" w:cs="Times New Roman"/>
          <w:sz w:val="24"/>
        </w:rPr>
        <w:t>и изучить соответствующие норма</w:t>
      </w:r>
      <w:r w:rsidRPr="004E4CD3">
        <w:rPr>
          <w:rFonts w:ascii="Times New Roman" w:hAnsi="Times New Roman" w:cs="Times New Roman"/>
          <w:sz w:val="24"/>
        </w:rPr>
        <w:t>тивные акты (см. далее описание наиболее частых нарушений).</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B. Поговорить с родителями ученика. Знают ли они о конфликте? Какова их позиция? Эти вопросы особенно важны, потому что многие родители либо вообще не интересуются школьной жизнью, либо заранее согласны с любыми действиями педаг</w:t>
      </w:r>
      <w:r>
        <w:rPr>
          <w:rFonts w:ascii="Times New Roman" w:hAnsi="Times New Roman" w:cs="Times New Roman"/>
          <w:sz w:val="24"/>
        </w:rPr>
        <w:t>огов. Ваши действия будут эффек</w:t>
      </w:r>
      <w:r w:rsidRPr="004E4CD3">
        <w:rPr>
          <w:rFonts w:ascii="Times New Roman" w:hAnsi="Times New Roman" w:cs="Times New Roman"/>
          <w:sz w:val="24"/>
        </w:rPr>
        <w:t>тивны только в том случае, если родители активно вас поддержат.</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Г. Найти единомышленников среди педагогов, обсудить ситуацию с</w:t>
      </w:r>
      <w:r>
        <w:rPr>
          <w:rFonts w:ascii="Times New Roman" w:hAnsi="Times New Roman" w:cs="Times New Roman"/>
          <w:sz w:val="24"/>
        </w:rPr>
        <w:t xml:space="preserve"> ними. Все это вы долж</w:t>
      </w:r>
      <w:r w:rsidRPr="004E4CD3">
        <w:rPr>
          <w:rFonts w:ascii="Times New Roman" w:hAnsi="Times New Roman" w:cs="Times New Roman"/>
          <w:sz w:val="24"/>
        </w:rPr>
        <w:t>ны проделать до того, как предпримете открытые шаги по защите нарушенного права. Д. Далее следует:</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1) Поговорить с завучем, директором. Объяснить, что ваша цель - не наказать виновного педагога, а найти решение, устраивающее все сто</w:t>
      </w:r>
      <w:r>
        <w:rPr>
          <w:rFonts w:ascii="Times New Roman" w:hAnsi="Times New Roman" w:cs="Times New Roman"/>
          <w:sz w:val="24"/>
        </w:rPr>
        <w:t>роны. Пре</w:t>
      </w:r>
      <w:r w:rsidRPr="004E4CD3">
        <w:rPr>
          <w:rFonts w:ascii="Times New Roman" w:hAnsi="Times New Roman" w:cs="Times New Roman"/>
          <w:sz w:val="24"/>
        </w:rPr>
        <w:t>дупредить, что вы и родители школьника готовы идти до конца.</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 xml:space="preserve">2) Обратиться к директору школы или в орган школьного самоуправления (если он функционирует) с официальным </w:t>
      </w:r>
      <w:r>
        <w:rPr>
          <w:rFonts w:ascii="Times New Roman" w:hAnsi="Times New Roman" w:cs="Times New Roman"/>
          <w:sz w:val="24"/>
        </w:rPr>
        <w:t>заявлением о нарушении права ре</w:t>
      </w:r>
      <w:r w:rsidRPr="004E4CD3">
        <w:rPr>
          <w:rFonts w:ascii="Times New Roman" w:hAnsi="Times New Roman" w:cs="Times New Roman"/>
          <w:sz w:val="24"/>
        </w:rPr>
        <w:t>бенка. Лучше всего было бы, если бы одновреме</w:t>
      </w:r>
      <w:r>
        <w:rPr>
          <w:rFonts w:ascii="Times New Roman" w:hAnsi="Times New Roman" w:cs="Times New Roman"/>
          <w:sz w:val="24"/>
        </w:rPr>
        <w:t>нно аналогичное заявление по</w:t>
      </w:r>
      <w:r w:rsidRPr="004E4CD3">
        <w:rPr>
          <w:rFonts w:ascii="Times New Roman" w:hAnsi="Times New Roman" w:cs="Times New Roman"/>
          <w:sz w:val="24"/>
        </w:rPr>
        <w:t>дали родители. (Если директор не хочет брать заявление, можно оставить его секретарю, получив расписку на втором экземпляре, или отправить по почте с уведомлением о вручении.) Обычно больше ничего делать не требуется, потому что директор всегда старается решить конфли</w:t>
      </w:r>
      <w:r>
        <w:rPr>
          <w:rFonts w:ascii="Times New Roman" w:hAnsi="Times New Roman" w:cs="Times New Roman"/>
          <w:sz w:val="24"/>
        </w:rPr>
        <w:t>кт внутри школы, без вмешательс</w:t>
      </w:r>
      <w:r w:rsidRPr="004E4CD3">
        <w:rPr>
          <w:rFonts w:ascii="Times New Roman" w:hAnsi="Times New Roman" w:cs="Times New Roman"/>
          <w:sz w:val="24"/>
        </w:rPr>
        <w:t>тва вышестоящего начальства и тем более правоохранительных органов.</w:t>
      </w:r>
    </w:p>
    <w:p w:rsidR="00BE53F2" w:rsidRDefault="004E4CD3"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3) Обратиться с жалобой в управление обр</w:t>
      </w:r>
      <w:r>
        <w:rPr>
          <w:rFonts w:ascii="Times New Roman" w:hAnsi="Times New Roman" w:cs="Times New Roman"/>
          <w:sz w:val="24"/>
        </w:rPr>
        <w:t>азования, в прокуратуру, к упол</w:t>
      </w:r>
      <w:r w:rsidRPr="004E4CD3">
        <w:rPr>
          <w:rFonts w:ascii="Times New Roman" w:hAnsi="Times New Roman" w:cs="Times New Roman"/>
          <w:sz w:val="24"/>
        </w:rPr>
        <w:t>номоченному по правам человека или уполномоченному по правам ребенка (если в вашем регионе они есть). Эту жалоб</w:t>
      </w:r>
      <w:r>
        <w:rPr>
          <w:rFonts w:ascii="Times New Roman" w:hAnsi="Times New Roman" w:cs="Times New Roman"/>
          <w:sz w:val="24"/>
        </w:rPr>
        <w:t>у должны подавать родители (опе</w:t>
      </w:r>
      <w:r w:rsidRPr="004E4CD3">
        <w:rPr>
          <w:rFonts w:ascii="Times New Roman" w:hAnsi="Times New Roman" w:cs="Times New Roman"/>
          <w:sz w:val="24"/>
        </w:rPr>
        <w:t>куны), вы можете выступать только в роли консультанта. Жалобы родителей, как правило, не остаются без ответа. За последние годы известны десятки случаев, когда вышестоящее начальство или же правоохранительные органы реагировали достаточно быстро и эффективно.</w:t>
      </w:r>
    </w:p>
    <w:p w:rsidR="004E4CD3" w:rsidRPr="004E4CD3" w:rsidRDefault="004E4CD3" w:rsidP="002F6CDB">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Права человека – </w:t>
      </w:r>
      <w:r w:rsidRPr="004E4CD3">
        <w:rPr>
          <w:rFonts w:ascii="Times New Roman" w:hAnsi="Times New Roman" w:cs="Times New Roman"/>
          <w:sz w:val="24"/>
        </w:rPr>
        <w:t xml:space="preserve">узкая сфера морально-правовых норм. К ним относятся только те нормы, которые защищают достоинство человека при взаимодействии с властью, с лицами, действующими в официальном качестве. В школе властью являются директор, завуч, учитель. Поэтому права человека защищают ученика перед учителем, учителя перед администрацией школы, т.е. тех, кто слабее в этом взаимодействии. При этом нормы права защищают всех: и учащегося, и родителя, и учителя, и директора. </w:t>
      </w:r>
    </w:p>
    <w:p w:rsidR="004E4CD3" w:rsidRDefault="001E1FAE" w:rsidP="002F6CDB">
      <w:pPr>
        <w:tabs>
          <w:tab w:val="left" w:pos="993"/>
        </w:tabs>
        <w:spacing w:line="240" w:lineRule="auto"/>
        <w:ind w:firstLine="567"/>
        <w:contextualSpacing/>
        <w:jc w:val="both"/>
        <w:rPr>
          <w:rFonts w:ascii="Times New Roman" w:hAnsi="Times New Roman" w:cs="Times New Roman"/>
          <w:sz w:val="24"/>
        </w:rPr>
      </w:pPr>
      <w:r w:rsidRPr="004E4CD3">
        <w:rPr>
          <w:rFonts w:ascii="Times New Roman" w:hAnsi="Times New Roman" w:cs="Times New Roman"/>
          <w:sz w:val="24"/>
        </w:rPr>
        <w:t>С</w:t>
      </w:r>
      <w:r w:rsidR="004E4CD3" w:rsidRPr="004E4CD3">
        <w:rPr>
          <w:rFonts w:ascii="Times New Roman" w:hAnsi="Times New Roman" w:cs="Times New Roman"/>
          <w:sz w:val="24"/>
        </w:rPr>
        <w:t>тремление ряда школьных работников сделать акцент на усвоении участниками образовательного процесса в первую очередь обязанностей, а не прав, аморально по существу. Соблюдение прав человека, прав учащихся является обязанностью педагогов, представляющих в школе власть. Если педагог не хочет говорить о своих обязанностях, а хочет говорить об обязанностях учащихся или родителей, он уходит от разговора о своей ответственности. Учителя, утверждающие, что у детей слишком много прав, склонны забывать об их подвластности. Права ребенка являются определенным противовесом власти учителя. Педагогические проблемы учителю следует решать, используя свое педагогическое мастерство. Радует то, что уже есть педагоги и администраторы, которые это понимают.</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При защите прав учеников и учителей нужно опираться на следующие документы:</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Конституция РФ;</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xml:space="preserve">• международные договоры: Международный пакт о гражданских и политических правах; Международный пакт об экономических, социальных и культурных правах; Европейская </w:t>
      </w:r>
      <w:r w:rsidRPr="00BE53F2">
        <w:rPr>
          <w:rFonts w:ascii="Times New Roman" w:hAnsi="Times New Roman" w:cs="Times New Roman"/>
          <w:sz w:val="24"/>
        </w:rPr>
        <w:lastRenderedPageBreak/>
        <w:t>Конвенция о защите прав человека и основных свобод и Первый дополнительный протокол к этой конвенции; Конвенция о правах ребенка;</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Закон РФ от 10 июля 1992 № 3266-1 «Об образовании»;</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Семейный кодекс Российской Федерации № 223-ФЗ от 29 декабря 1995 г. (в ред. ФЗ от 15.11.1997 № 140-ФЗ, от 27.06 1998 № 94-ФЗ, от 02.01.2000 № 32-ФЗ);</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proofErr w:type="gramStart"/>
      <w:r w:rsidRPr="00BE53F2">
        <w:rPr>
          <w:rFonts w:ascii="Times New Roman" w:hAnsi="Times New Roman" w:cs="Times New Roman"/>
          <w:sz w:val="24"/>
        </w:rPr>
        <w:t>• Трудовой кодекс Российской Федерации № 197-ФЗ от 30 декабря 2001 г. (в ред. Федеральных законов от 24.07.2002 № 97-ФЗ, от 25.07.2002 № 116-ФЗ, от 30.06.2003 № 86-ФЗ, от 27.04.2004 № 32-ФЗ, от 22.08.2004 № 122-ФЗ, от 29.12.2004 № 201-ФЗ, от 09.05.2005 № 45-ФЗ, от 30.06.2006 № 90-ФЗ, от 18.12.2006 № 232-ФЗ, от 30.12.2006 № 271-ФЗ, от 20.04.2007 № 54-ФЗ, от 21.07.2007 № 194-ФЗ, от 01.10.2007 № 224-ФЗ, от 18.102007 № 230-ФЗ, от 01.12. 2007 № 309-ФЗ</w:t>
      </w:r>
      <w:proofErr w:type="gramEnd"/>
      <w:r w:rsidRPr="00BE53F2">
        <w:rPr>
          <w:rFonts w:ascii="Times New Roman" w:hAnsi="Times New Roman" w:cs="Times New Roman"/>
          <w:sz w:val="24"/>
        </w:rPr>
        <w:t>, с изм., внесенными Постановлением Конституционного суда РФ от 15.032Ш5№3-ЦОпределеш1емКонстшуционногосудаРФот 11.072006№213-О);</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Федеральный закон «Об основных гарантиях прав ребенка в Российской Федерации» № 124-ФЗ от 24 июля 1998 г. (в ред. ФЗ от 20.07.2000 № 103-ФЗ);</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Типовое положение об общеобразовательном учреждении (утверждено Постановлением Правительства РФ от 19 марта 2001 г. № 196, в ред. Постановления Правительства РФ от 30 декабря 2005 г. № 854);</w:t>
      </w:r>
    </w:p>
    <w:p w:rsidR="00BE53F2" w:rsidRPr="00BE53F2"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Устав школы;</w:t>
      </w:r>
    </w:p>
    <w:p w:rsidR="001E1FAE" w:rsidRDefault="00BE53F2" w:rsidP="002F6CDB">
      <w:pPr>
        <w:tabs>
          <w:tab w:val="left" w:pos="993"/>
        </w:tabs>
        <w:spacing w:line="240" w:lineRule="auto"/>
        <w:ind w:firstLine="567"/>
        <w:contextualSpacing/>
        <w:jc w:val="both"/>
        <w:rPr>
          <w:rFonts w:ascii="Times New Roman" w:hAnsi="Times New Roman" w:cs="Times New Roman"/>
          <w:sz w:val="24"/>
        </w:rPr>
      </w:pPr>
      <w:r w:rsidRPr="00BE53F2">
        <w:rPr>
          <w:rFonts w:ascii="Times New Roman" w:hAnsi="Times New Roman" w:cs="Times New Roman"/>
          <w:sz w:val="24"/>
        </w:rPr>
        <w:t>• должностные инструкции учителя, классного руководителя.</w:t>
      </w:r>
    </w:p>
    <w:p w:rsidR="001066AF" w:rsidRDefault="001066AF" w:rsidP="002F6CDB">
      <w:pPr>
        <w:ind w:firstLine="567"/>
        <w:rPr>
          <w:rFonts w:ascii="Times New Roman" w:hAnsi="Times New Roman" w:cs="Times New Roman"/>
          <w:sz w:val="24"/>
        </w:rPr>
      </w:pPr>
    </w:p>
    <w:p w:rsidR="001066AF" w:rsidRDefault="001066AF" w:rsidP="002F6CDB">
      <w:pPr>
        <w:ind w:firstLine="567"/>
        <w:rPr>
          <w:rFonts w:ascii="Times New Roman" w:hAnsi="Times New Roman" w:cs="Times New Roman"/>
          <w:sz w:val="24"/>
        </w:rPr>
      </w:pPr>
      <w:r>
        <w:rPr>
          <w:rFonts w:ascii="Times New Roman" w:hAnsi="Times New Roman" w:cs="Times New Roman"/>
          <w:sz w:val="24"/>
        </w:rPr>
        <w:br w:type="page"/>
      </w:r>
    </w:p>
    <w:p w:rsidR="00BE53F2" w:rsidRPr="001E1FAE" w:rsidRDefault="001E1FAE" w:rsidP="002F6CDB">
      <w:pPr>
        <w:tabs>
          <w:tab w:val="left" w:pos="993"/>
        </w:tabs>
        <w:spacing w:line="240" w:lineRule="auto"/>
        <w:ind w:firstLine="567"/>
        <w:contextualSpacing/>
        <w:jc w:val="center"/>
        <w:rPr>
          <w:rFonts w:ascii="Times New Roman" w:hAnsi="Times New Roman" w:cs="Times New Roman"/>
          <w:b/>
          <w:sz w:val="24"/>
        </w:rPr>
      </w:pPr>
      <w:r w:rsidRPr="001E1FAE">
        <w:rPr>
          <w:rFonts w:ascii="Times New Roman" w:hAnsi="Times New Roman" w:cs="Times New Roman"/>
          <w:b/>
          <w:sz w:val="24"/>
        </w:rPr>
        <w:lastRenderedPageBreak/>
        <w:t>Административное право. Изучение основных административных статей закона РФ.</w:t>
      </w:r>
    </w:p>
    <w:p w:rsidR="006F2C54" w:rsidRPr="006F2C54" w:rsidRDefault="006F2C54" w:rsidP="002F6CDB">
      <w:pPr>
        <w:tabs>
          <w:tab w:val="left" w:pos="993"/>
        </w:tabs>
        <w:spacing w:line="240" w:lineRule="auto"/>
        <w:ind w:firstLine="567"/>
        <w:contextualSpacing/>
        <w:jc w:val="both"/>
        <w:rPr>
          <w:rFonts w:ascii="Times New Roman" w:hAnsi="Times New Roman" w:cs="Times New Roman"/>
          <w:sz w:val="24"/>
        </w:rPr>
      </w:pPr>
      <w:r w:rsidRPr="006F2C54">
        <w:rPr>
          <w:rFonts w:ascii="Times New Roman" w:hAnsi="Times New Roman" w:cs="Times New Roman"/>
          <w:sz w:val="24"/>
        </w:rPr>
        <w:t xml:space="preserve">Законодательство об административных правонарушениях Российской Федерации состоит из Кодекса Российской Федерации об административных правонарушениях (КоАП РФ) и принимаемых в соответствии с его положениями законов субъектов Российской Федерации об административных правонарушениях (ч. 1 ст. 1.1, 2.1). КоАП РФ </w:t>
      </w:r>
      <w:proofErr w:type="gramStart"/>
      <w:r w:rsidRPr="006F2C54">
        <w:rPr>
          <w:rFonts w:ascii="Times New Roman" w:hAnsi="Times New Roman" w:cs="Times New Roman"/>
          <w:sz w:val="24"/>
        </w:rPr>
        <w:t>ориентирован</w:t>
      </w:r>
      <w:proofErr w:type="gramEnd"/>
      <w:r w:rsidRPr="006F2C54">
        <w:rPr>
          <w:rFonts w:ascii="Times New Roman" w:hAnsi="Times New Roman" w:cs="Times New Roman"/>
          <w:sz w:val="24"/>
        </w:rPr>
        <w:t xml:space="preserve"> на защиту конституционных прав и свобод человека и гражданина, собственности независимо от ее форм, условий нормальной жизнедеятельности россиян. Его роль в охране правопорядка трудно переоценить.</w:t>
      </w:r>
    </w:p>
    <w:p w:rsidR="006F2C54" w:rsidRPr="006F2C54" w:rsidRDefault="006F2C54" w:rsidP="002F6CDB">
      <w:pPr>
        <w:tabs>
          <w:tab w:val="left" w:pos="993"/>
        </w:tabs>
        <w:spacing w:line="240" w:lineRule="auto"/>
        <w:ind w:firstLine="567"/>
        <w:contextualSpacing/>
        <w:jc w:val="both"/>
        <w:rPr>
          <w:rFonts w:ascii="Times New Roman" w:hAnsi="Times New Roman" w:cs="Times New Roman"/>
          <w:sz w:val="24"/>
        </w:rPr>
      </w:pPr>
      <w:r w:rsidRPr="006F2C54">
        <w:rPr>
          <w:rFonts w:ascii="Times New Roman" w:hAnsi="Times New Roman" w:cs="Times New Roman"/>
          <w:sz w:val="24"/>
        </w:rPr>
        <w:t>Во-первых. КоАП РФ берет под правовую защиту широчайший круг общественных отношений — права и свободы человека и гражданина, собственность, общественную безопасность, экономические интересы физических и юридических лиц и др.</w:t>
      </w:r>
    </w:p>
    <w:p w:rsidR="006F2C54" w:rsidRPr="006F2C54" w:rsidRDefault="006F2C54" w:rsidP="002F6CDB">
      <w:pPr>
        <w:tabs>
          <w:tab w:val="left" w:pos="993"/>
        </w:tabs>
        <w:spacing w:line="240" w:lineRule="auto"/>
        <w:ind w:firstLine="567"/>
        <w:contextualSpacing/>
        <w:jc w:val="both"/>
        <w:rPr>
          <w:rFonts w:ascii="Times New Roman" w:hAnsi="Times New Roman" w:cs="Times New Roman"/>
          <w:sz w:val="24"/>
        </w:rPr>
      </w:pPr>
      <w:r w:rsidRPr="006F2C54">
        <w:rPr>
          <w:rFonts w:ascii="Times New Roman" w:hAnsi="Times New Roman" w:cs="Times New Roman"/>
          <w:sz w:val="24"/>
        </w:rPr>
        <w:t>Во-вторых</w:t>
      </w:r>
      <w:proofErr w:type="gramStart"/>
      <w:r w:rsidRPr="006F2C54">
        <w:rPr>
          <w:rFonts w:ascii="Times New Roman" w:hAnsi="Times New Roman" w:cs="Times New Roman"/>
          <w:sz w:val="24"/>
        </w:rPr>
        <w:t>.</w:t>
      </w:r>
      <w:proofErr w:type="gramEnd"/>
      <w:r w:rsidRPr="006F2C54">
        <w:rPr>
          <w:rFonts w:ascii="Times New Roman" w:hAnsi="Times New Roman" w:cs="Times New Roman"/>
          <w:sz w:val="24"/>
        </w:rPr>
        <w:t xml:space="preserve"> </w:t>
      </w:r>
      <w:proofErr w:type="gramStart"/>
      <w:r w:rsidRPr="006F2C54">
        <w:rPr>
          <w:rFonts w:ascii="Times New Roman" w:hAnsi="Times New Roman" w:cs="Times New Roman"/>
          <w:sz w:val="24"/>
        </w:rPr>
        <w:t>о</w:t>
      </w:r>
      <w:proofErr w:type="gramEnd"/>
      <w:r w:rsidRPr="006F2C54">
        <w:rPr>
          <w:rFonts w:ascii="Times New Roman" w:hAnsi="Times New Roman" w:cs="Times New Roman"/>
          <w:sz w:val="24"/>
        </w:rPr>
        <w:t>н адресован практически всем гражданам, должностным лицам, индивидуальным предпринимателям, организациям, правомерное поведение которых связывается с соблюдением установленных в КоАП РФ запретов.</w:t>
      </w:r>
    </w:p>
    <w:p w:rsidR="006F2C54" w:rsidRPr="006F2C54" w:rsidRDefault="006F2C54" w:rsidP="002F6CDB">
      <w:pPr>
        <w:tabs>
          <w:tab w:val="left" w:pos="993"/>
        </w:tabs>
        <w:spacing w:line="240" w:lineRule="auto"/>
        <w:ind w:firstLine="567"/>
        <w:contextualSpacing/>
        <w:jc w:val="both"/>
        <w:rPr>
          <w:rFonts w:ascii="Times New Roman" w:hAnsi="Times New Roman" w:cs="Times New Roman"/>
          <w:sz w:val="24"/>
        </w:rPr>
      </w:pPr>
      <w:r w:rsidRPr="006F2C54">
        <w:rPr>
          <w:rFonts w:ascii="Times New Roman" w:hAnsi="Times New Roman" w:cs="Times New Roman"/>
          <w:sz w:val="24"/>
        </w:rPr>
        <w:t>В-третьих. КоАП РФ определяет рамки законной деятельности органов, должностных лиц по применению норм административной ответственности, демократическую процедуру рассмотрения дел об административных правонарушениях.</w:t>
      </w:r>
    </w:p>
    <w:p w:rsidR="006F2C54" w:rsidRPr="006F2C54" w:rsidRDefault="006F2C54" w:rsidP="002F6CDB">
      <w:pPr>
        <w:tabs>
          <w:tab w:val="left" w:pos="993"/>
        </w:tabs>
        <w:spacing w:line="240" w:lineRule="auto"/>
        <w:ind w:firstLine="567"/>
        <w:contextualSpacing/>
        <w:jc w:val="both"/>
        <w:rPr>
          <w:rFonts w:ascii="Times New Roman" w:hAnsi="Times New Roman" w:cs="Times New Roman"/>
          <w:sz w:val="24"/>
        </w:rPr>
      </w:pPr>
      <w:r w:rsidRPr="006F2C54">
        <w:rPr>
          <w:rFonts w:ascii="Times New Roman" w:hAnsi="Times New Roman" w:cs="Times New Roman"/>
          <w:sz w:val="24"/>
        </w:rPr>
        <w:t>В КоАП РФ сосредоточены и общие принципы, основы законодательства об административных правонарушениях, и составы конкретных административных правонарушений, за которые установлена ответственность на федеральном уровне, и процессуальные правила рассмотрения дел об административных правонарушениях, и их подсудность (подведомственность), и порядок исполнения постановлений о наложении административного наказания. Сделано это в целях удобства пользования данным правовым актом должностными лицами органов государственного контроля (надзора), не являющимися юристами-профессионалами.</w:t>
      </w:r>
    </w:p>
    <w:p w:rsidR="006F2C54" w:rsidRPr="006F2C54" w:rsidRDefault="006F2C54" w:rsidP="002F6CDB">
      <w:pPr>
        <w:tabs>
          <w:tab w:val="left" w:pos="993"/>
        </w:tabs>
        <w:spacing w:line="240" w:lineRule="auto"/>
        <w:ind w:firstLine="567"/>
        <w:contextualSpacing/>
        <w:jc w:val="both"/>
        <w:rPr>
          <w:rFonts w:ascii="Times New Roman" w:hAnsi="Times New Roman" w:cs="Times New Roman"/>
          <w:sz w:val="24"/>
        </w:rPr>
      </w:pPr>
      <w:r w:rsidRPr="006F2C54">
        <w:rPr>
          <w:rFonts w:ascii="Times New Roman" w:hAnsi="Times New Roman" w:cs="Times New Roman"/>
          <w:sz w:val="24"/>
        </w:rPr>
        <w:t>По своему содержанию КоАП РФ является комплексным нормативным правовым актом: в нем кодифицированы материальные нормы, определяющие основания и пределы административной ответственности; нормы, закрепляющие систему и полномочия органов, должностных лиц по рассмотрению дел об административных правонарушениях; процессуальные нормы, регулирующие порядок производства по делам об этих правонарушениях. Эта особенность предопределила и структуру КоАП РФ.</w:t>
      </w:r>
    </w:p>
    <w:p w:rsidR="001066AF" w:rsidRDefault="006F2C54" w:rsidP="002F6CDB">
      <w:pPr>
        <w:tabs>
          <w:tab w:val="left" w:pos="993"/>
        </w:tabs>
        <w:spacing w:line="240" w:lineRule="auto"/>
        <w:ind w:firstLine="567"/>
        <w:contextualSpacing/>
        <w:jc w:val="both"/>
        <w:rPr>
          <w:rFonts w:ascii="Times New Roman" w:hAnsi="Times New Roman" w:cs="Times New Roman"/>
          <w:sz w:val="24"/>
        </w:rPr>
      </w:pPr>
      <w:r w:rsidRPr="006F2C54">
        <w:rPr>
          <w:rFonts w:ascii="Times New Roman" w:hAnsi="Times New Roman" w:cs="Times New Roman"/>
          <w:sz w:val="24"/>
        </w:rPr>
        <w:t>Он состоит из пяти разделов, включающих в себя 32 главы, которые содержат более 600 статей</w:t>
      </w:r>
      <w:r w:rsidR="001066AF">
        <w:rPr>
          <w:rFonts w:ascii="Times New Roman" w:hAnsi="Times New Roman" w:cs="Times New Roman"/>
          <w:sz w:val="24"/>
        </w:rPr>
        <w:t>.</w:t>
      </w:r>
      <w:r w:rsidRPr="006F2C54">
        <w:rPr>
          <w:rFonts w:ascii="Times New Roman" w:hAnsi="Times New Roman" w:cs="Times New Roman"/>
          <w:sz w:val="24"/>
        </w:rPr>
        <w:t xml:space="preserve"> Точное количество статей на момент принятия КоАП РФ составило 616. В связи с постоянно осуществляющимися процедурами внесения в КоАП РФ с изменений и дополнений это число увеличивается.</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Административное право – </w:t>
      </w:r>
      <w:r w:rsidRPr="001066AF">
        <w:rPr>
          <w:rFonts w:ascii="Times New Roman" w:hAnsi="Times New Roman" w:cs="Times New Roman"/>
          <w:sz w:val="24"/>
        </w:rPr>
        <w:t xml:space="preserve">отрасль </w:t>
      </w:r>
      <w:r>
        <w:rPr>
          <w:rFonts w:ascii="Times New Roman" w:hAnsi="Times New Roman" w:cs="Times New Roman"/>
          <w:sz w:val="24"/>
        </w:rPr>
        <w:t>права</w:t>
      </w:r>
      <w:r w:rsidRPr="001066AF">
        <w:rPr>
          <w:rFonts w:ascii="Times New Roman" w:hAnsi="Times New Roman" w:cs="Times New Roman"/>
          <w:sz w:val="24"/>
        </w:rPr>
        <w:t>, представляющая собой совокупность правовых норм, предназначенных для регулирования общественных отношений, возникающих в процессе осуществления государственно-управленческой деятельности.</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Предмет административного права регулирует общественные отношения, возникающие, изменяющиеся и прекращающиеся в рамках реализации исполнительной власти.</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Субъектами таких отношений выступают представители исполнительной власти, с одной стороны, а с другой — они же или граждане, государственные (негосударственные) предприятия, учреждения, организации, общественные объединения, профсоюзы и другие субъекты права.</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Метод административного права устанавливает приемы и способы воздействия административно-правовых норм на общественные отношения, возникающие в процессе управленческой деятельности государства, с целью их регулирования.</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 xml:space="preserve">Административное право использует для регулирования административных отношений различные приемы и способы. Любая отрасль права, в том числе и </w:t>
      </w:r>
      <w:proofErr w:type="gramStart"/>
      <w:r w:rsidRPr="001066AF">
        <w:rPr>
          <w:rFonts w:ascii="Times New Roman" w:hAnsi="Times New Roman" w:cs="Times New Roman"/>
          <w:sz w:val="24"/>
        </w:rPr>
        <w:t>административное</w:t>
      </w:r>
      <w:proofErr w:type="gramEnd"/>
      <w:r w:rsidRPr="001066AF">
        <w:rPr>
          <w:rFonts w:ascii="Times New Roman" w:hAnsi="Times New Roman" w:cs="Times New Roman"/>
          <w:sz w:val="24"/>
        </w:rPr>
        <w:t>, использует три основных метода:</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1) предписание — возложение прямой юридической обязанности совершать те или иные действия в рамках, предусмотренных правовой нормой;</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2) запрет — возложение прямой юридической обязанности не совершать те или иные действия;</w:t>
      </w:r>
    </w:p>
    <w:p w:rsid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3) дозволение — юридическое разрешение совершать те или иные действия в условиях, предусмотренных правовой нормой, или воздержаться от их совершения по своему усмотрению.</w:t>
      </w:r>
    </w:p>
    <w:p w:rsidR="001066AF" w:rsidRDefault="001066AF" w:rsidP="002F6CDB">
      <w:pPr>
        <w:tabs>
          <w:tab w:val="left" w:pos="993"/>
        </w:tabs>
        <w:spacing w:line="240" w:lineRule="auto"/>
        <w:ind w:firstLine="567"/>
        <w:contextualSpacing/>
        <w:jc w:val="both"/>
        <w:rPr>
          <w:rFonts w:ascii="Times New Roman" w:hAnsi="Times New Roman" w:cs="Times New Roman"/>
          <w:sz w:val="24"/>
        </w:rPr>
      </w:pPr>
    </w:p>
    <w:p w:rsidR="001066AF" w:rsidRDefault="001066AF" w:rsidP="002F6CDB">
      <w:pPr>
        <w:ind w:firstLine="567"/>
        <w:rPr>
          <w:rFonts w:ascii="Times New Roman" w:hAnsi="Times New Roman" w:cs="Times New Roman"/>
          <w:sz w:val="24"/>
        </w:rPr>
      </w:pPr>
      <w:r>
        <w:rPr>
          <w:rFonts w:ascii="Times New Roman" w:hAnsi="Times New Roman" w:cs="Times New Roman"/>
          <w:sz w:val="24"/>
        </w:rPr>
        <w:lastRenderedPageBreak/>
        <w:br w:type="page"/>
      </w:r>
    </w:p>
    <w:p w:rsidR="001E1FAE" w:rsidRPr="001066AF" w:rsidRDefault="001066AF" w:rsidP="002F6CDB">
      <w:pPr>
        <w:tabs>
          <w:tab w:val="left" w:pos="993"/>
        </w:tabs>
        <w:spacing w:line="240" w:lineRule="auto"/>
        <w:ind w:firstLine="567"/>
        <w:contextualSpacing/>
        <w:jc w:val="center"/>
        <w:rPr>
          <w:rFonts w:ascii="Times New Roman" w:hAnsi="Times New Roman" w:cs="Times New Roman"/>
          <w:b/>
          <w:sz w:val="24"/>
        </w:rPr>
      </w:pPr>
      <w:r w:rsidRPr="001066AF">
        <w:rPr>
          <w:rFonts w:ascii="Times New Roman" w:hAnsi="Times New Roman" w:cs="Times New Roman"/>
          <w:b/>
          <w:sz w:val="24"/>
        </w:rPr>
        <w:lastRenderedPageBreak/>
        <w:t>Уголовное право. Преступление и ответственность</w:t>
      </w:r>
      <w:r>
        <w:rPr>
          <w:rFonts w:ascii="Times New Roman" w:hAnsi="Times New Roman" w:cs="Times New Roman"/>
          <w:b/>
          <w:sz w:val="24"/>
        </w:rPr>
        <w:t>.</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Уголовное право – </w:t>
      </w:r>
      <w:r w:rsidRPr="001066AF">
        <w:rPr>
          <w:rFonts w:ascii="Times New Roman" w:hAnsi="Times New Roman" w:cs="Times New Roman"/>
          <w:sz w:val="24"/>
        </w:rPr>
        <w:t>это отрасль права, представляющая собой совокупность норм, определяющих преступность и наказуемость деяний, основания уголовной ответственности, систему и порядок назначения наказаний, а также условия освобождения от уголовной ответственности и наказания. Единственным источником данной отрасли права является Уголовный кодекс Российской Федерации.</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Согласно статье 14 УК РФ, преступлением признается виновно совершенное общественно опасное деяние, которое запрещено Уголовным кодексом под угрозой наказания. В данном определении перечислены признаки преступления: виновность, общественная опасность, противоправность, наказуемость деяния.</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 xml:space="preserve">Под преступным поведением в уголовном праве понимается активное (действие) или пассивное (бездействие) проявление поведения человека во внешнем мире. Уголовный закон упоминает такие выражения, как деяние, действие, деятельность, поведение, поступок, т.е. </w:t>
      </w:r>
      <w:proofErr w:type="gramStart"/>
      <w:r w:rsidRPr="001066AF">
        <w:rPr>
          <w:rFonts w:ascii="Times New Roman" w:hAnsi="Times New Roman" w:cs="Times New Roman"/>
          <w:sz w:val="24"/>
        </w:rPr>
        <w:t>преступление</w:t>
      </w:r>
      <w:proofErr w:type="gramEnd"/>
      <w:r w:rsidRPr="001066AF">
        <w:rPr>
          <w:rFonts w:ascii="Times New Roman" w:hAnsi="Times New Roman" w:cs="Times New Roman"/>
          <w:sz w:val="24"/>
        </w:rPr>
        <w:t xml:space="preserve"> могут образовывать все виды человеческой деятельности независимо от степени их сложности.</w:t>
      </w:r>
    </w:p>
    <w:p w:rsidR="001066AF" w:rsidRP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Обязательные признаки преступного деяния, влекущие применение ме</w:t>
      </w:r>
      <w:r>
        <w:rPr>
          <w:rFonts w:ascii="Times New Roman" w:hAnsi="Times New Roman" w:cs="Times New Roman"/>
          <w:sz w:val="24"/>
        </w:rPr>
        <w:t xml:space="preserve">р уголовной ответственности, </w:t>
      </w:r>
      <w:r w:rsidR="00A70DF5">
        <w:rPr>
          <w:rFonts w:ascii="Times New Roman" w:hAnsi="Times New Roman" w:cs="Times New Roman"/>
          <w:sz w:val="24"/>
        </w:rPr>
        <w:t>–</w:t>
      </w:r>
      <w:r>
        <w:rPr>
          <w:rFonts w:ascii="Times New Roman" w:hAnsi="Times New Roman" w:cs="Times New Roman"/>
          <w:sz w:val="24"/>
        </w:rPr>
        <w:t xml:space="preserve"> </w:t>
      </w:r>
      <w:r w:rsidRPr="001066AF">
        <w:rPr>
          <w:rFonts w:ascii="Times New Roman" w:hAnsi="Times New Roman" w:cs="Times New Roman"/>
          <w:sz w:val="24"/>
        </w:rPr>
        <w:t>то сознание и воля.</w:t>
      </w:r>
    </w:p>
    <w:p w:rsidR="001066AF" w:rsidRPr="001066AF" w:rsidRDefault="00A70DF5" w:rsidP="002F6CDB">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Воля – </w:t>
      </w:r>
      <w:r w:rsidR="001066AF" w:rsidRPr="001066AF">
        <w:rPr>
          <w:rFonts w:ascii="Times New Roman" w:hAnsi="Times New Roman" w:cs="Times New Roman"/>
          <w:sz w:val="24"/>
        </w:rPr>
        <w:t>это единый комплексный процесс психического регулирования поведения (действий, поступков) субъектов. Лицо не может привлекаться к уголовной ответственности, если оно действует против своей воли, под влиянием физического принуждения или непреодолимой силы.</w:t>
      </w:r>
    </w:p>
    <w:p w:rsidR="001066AF" w:rsidRDefault="001066AF" w:rsidP="002F6CDB">
      <w:pPr>
        <w:tabs>
          <w:tab w:val="left" w:pos="993"/>
        </w:tabs>
        <w:spacing w:line="240" w:lineRule="auto"/>
        <w:ind w:firstLine="567"/>
        <w:contextualSpacing/>
        <w:jc w:val="both"/>
        <w:rPr>
          <w:rFonts w:ascii="Times New Roman" w:hAnsi="Times New Roman" w:cs="Times New Roman"/>
          <w:sz w:val="24"/>
        </w:rPr>
      </w:pPr>
      <w:r w:rsidRPr="001066AF">
        <w:rPr>
          <w:rFonts w:ascii="Times New Roman" w:hAnsi="Times New Roman" w:cs="Times New Roman"/>
          <w:sz w:val="24"/>
        </w:rPr>
        <w:t>В уголовном законодательстве различают две формы преступного поведения: действие и бездействие. Разграничение этих форм преступного поведения используется в ст. 714 УК РФ, оно положено в основу конструкций конкретных видов преступлений Особенной части УК РФ.</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Состав преступления - это система предусмотренных уголовным законом объективных и субъективных признаков, характеризующих общественно опасное деяние как преступление.</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Объектом преступления признается общественное отношение, охраняемое уголовным законом, которому преступлением причинен или может быть причинен существенный вред.</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К объективной стороне преступления относятся характеристики самого деяния: это запрещенное уголовным законом общественно опасное деяние, его вредоносные последствия, а также причинно-следственная связь между ними.</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Субъект преступления - лицо, совершившее преступление и способное нести за него уголовную ответственность. По общему правилу, уголовная ответственность наступает с 16 лет, а за некоторые преступления - с 14 лет.</w:t>
      </w:r>
    </w:p>
    <w:p w:rsid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Субъективная сторона преступления - это психическое отношение лица к совершенному им деянию, включающее в себя мотивационную, интеллектуальную и волевую стороны психических процессов. Юридическими признаками, характеризующими субъективную сторону преступления, являются вина, мотив и цель.</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Уголовная ответственность – </w:t>
      </w:r>
      <w:r w:rsidRPr="00A70DF5">
        <w:rPr>
          <w:rFonts w:ascii="Times New Roman" w:hAnsi="Times New Roman" w:cs="Times New Roman"/>
          <w:sz w:val="24"/>
        </w:rPr>
        <w:t>это форма юридической ответственности, предусмотренная законом за совершение преступления, наступающая для лица, его совершившего, после приговора суда и реализуемая в том или ином виде наказания.</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От других форм юридической ответственности уголовная отличается большей строгостью. Осуждение по уголовному делу всегда исходит от имени государства, а воздействие при этом совершается в виде определенных существенных лишений личного и имущественного характера. Уголовная ответственность влечет судимость, которая сохраняется за лицом и после отбытия наказания.</w:t>
      </w:r>
    </w:p>
    <w:p w:rsidR="00A70DF5" w:rsidRDefault="00A70DF5" w:rsidP="002F6CDB">
      <w:pPr>
        <w:ind w:firstLine="567"/>
        <w:rPr>
          <w:rFonts w:ascii="Times New Roman" w:hAnsi="Times New Roman" w:cs="Times New Roman"/>
          <w:sz w:val="24"/>
        </w:rPr>
      </w:pPr>
      <w:r w:rsidRPr="00A70DF5">
        <w:rPr>
          <w:rFonts w:ascii="Times New Roman" w:hAnsi="Times New Roman" w:cs="Times New Roman"/>
          <w:sz w:val="24"/>
        </w:rPr>
        <w:t>Основание уголовной ответственности (ст. 8 УК РФ) это необходимое и достаточное условие привлечения лица к уголовному наказанию. Различают два аспекта основания уголовной ответственности: фактическое и юридическое. Фактическим основанием является факт совершения лицом общественно опасного деяния. Юридическим основанием является наличие в этом деянии состава конкретного преступления.</w:t>
      </w:r>
    </w:p>
    <w:p w:rsidR="00A70DF5" w:rsidRDefault="00A70DF5" w:rsidP="002F6CDB">
      <w:pPr>
        <w:ind w:firstLine="567"/>
        <w:rPr>
          <w:rFonts w:ascii="Times New Roman" w:hAnsi="Times New Roman" w:cs="Times New Roman"/>
          <w:sz w:val="24"/>
        </w:rPr>
      </w:pPr>
    </w:p>
    <w:p w:rsidR="00A70DF5" w:rsidRDefault="00A70DF5" w:rsidP="002F6CDB">
      <w:pPr>
        <w:ind w:firstLine="567"/>
        <w:rPr>
          <w:rFonts w:ascii="Times New Roman" w:hAnsi="Times New Roman" w:cs="Times New Roman"/>
          <w:sz w:val="24"/>
        </w:rPr>
      </w:pPr>
    </w:p>
    <w:p w:rsidR="00AD3F26" w:rsidRDefault="00AD3F26" w:rsidP="002F6CDB">
      <w:pPr>
        <w:ind w:firstLine="567"/>
        <w:contextualSpacing/>
        <w:jc w:val="center"/>
        <w:rPr>
          <w:rFonts w:ascii="Times New Roman" w:hAnsi="Times New Roman" w:cs="Times New Roman"/>
          <w:b/>
          <w:sz w:val="24"/>
          <w:lang w:val="en-US"/>
        </w:rPr>
      </w:pPr>
    </w:p>
    <w:p w:rsidR="00A70DF5" w:rsidRPr="00A70DF5" w:rsidRDefault="00A70DF5" w:rsidP="002F6CDB">
      <w:pPr>
        <w:ind w:firstLine="567"/>
        <w:contextualSpacing/>
        <w:jc w:val="center"/>
        <w:rPr>
          <w:rFonts w:ascii="Times New Roman" w:hAnsi="Times New Roman" w:cs="Times New Roman"/>
          <w:b/>
          <w:sz w:val="24"/>
        </w:rPr>
      </w:pPr>
      <w:r w:rsidRPr="00A70DF5">
        <w:rPr>
          <w:rFonts w:ascii="Times New Roman" w:hAnsi="Times New Roman" w:cs="Times New Roman"/>
          <w:b/>
          <w:sz w:val="24"/>
        </w:rPr>
        <w:lastRenderedPageBreak/>
        <w:t>Права ребенка в современном мире.</w:t>
      </w:r>
    </w:p>
    <w:p w:rsidR="00A70DF5" w:rsidRPr="00A70DF5" w:rsidRDefault="00A70DF5" w:rsidP="002F6CDB">
      <w:pPr>
        <w:spacing w:line="240" w:lineRule="auto"/>
        <w:ind w:firstLine="567"/>
        <w:contextualSpacing/>
        <w:rPr>
          <w:rFonts w:ascii="Times New Roman" w:hAnsi="Times New Roman" w:cs="Times New Roman"/>
          <w:sz w:val="24"/>
        </w:rPr>
      </w:pPr>
      <w:r w:rsidRPr="00A70DF5">
        <w:rPr>
          <w:rFonts w:ascii="Times New Roman" w:hAnsi="Times New Roman" w:cs="Times New Roman"/>
          <w:sz w:val="24"/>
        </w:rPr>
        <w:t>В Женеве в 1924 году Лига Наций приняла Декларацию прав ребенка. Но только с образованием в 1945 г. ООН проблема защиты прав ребенка вышла на международный уровень. Впервые Генеральная ассамблея ООН провозгласила 1917 г. Международным годом ребенка. Этим она не только еще раз обратила внимание мирового сообщества на положение детей, но и заставила мир перейти к конкретным действиям по защите прав детей. Значительно международно-правовым документом стала Конвенция о правах ребенка. И 20 ноября 1989 г. Генеральная Ассамблея ООН единогласно, приняла Конвенцию о правах ребенка, превратив ее в международный Юридический механизм, обеспечивающий правовую защиту самой уязви</w:t>
      </w:r>
      <w:r w:rsidR="002F6CDB">
        <w:rPr>
          <w:rFonts w:ascii="Times New Roman" w:hAnsi="Times New Roman" w:cs="Times New Roman"/>
          <w:sz w:val="24"/>
        </w:rPr>
        <w:t xml:space="preserve">мой части мирового сообщества – </w:t>
      </w:r>
      <w:r w:rsidRPr="00A70DF5">
        <w:rPr>
          <w:rFonts w:ascii="Times New Roman" w:hAnsi="Times New Roman" w:cs="Times New Roman"/>
          <w:sz w:val="24"/>
        </w:rPr>
        <w:t>детей.</w:t>
      </w:r>
    </w:p>
    <w:p w:rsidR="00A70DF5" w:rsidRPr="00A70DF5" w:rsidRDefault="00A70DF5" w:rsidP="002F6CDB">
      <w:pPr>
        <w:spacing w:line="240" w:lineRule="auto"/>
        <w:ind w:firstLine="567"/>
        <w:contextualSpacing/>
        <w:rPr>
          <w:rFonts w:ascii="Times New Roman" w:hAnsi="Times New Roman" w:cs="Times New Roman"/>
          <w:sz w:val="24"/>
        </w:rPr>
      </w:pPr>
      <w:r w:rsidRPr="00A70DF5">
        <w:rPr>
          <w:rFonts w:ascii="Times New Roman" w:hAnsi="Times New Roman" w:cs="Times New Roman"/>
          <w:sz w:val="24"/>
        </w:rPr>
        <w:t xml:space="preserve">Для настоящей конвенции </w:t>
      </w:r>
      <w:r w:rsidR="002F6CDB">
        <w:rPr>
          <w:rFonts w:ascii="Times New Roman" w:hAnsi="Times New Roman" w:cs="Times New Roman"/>
          <w:sz w:val="24"/>
        </w:rPr>
        <w:t xml:space="preserve">– </w:t>
      </w:r>
      <w:r w:rsidRPr="00A70DF5">
        <w:rPr>
          <w:rFonts w:ascii="Times New Roman" w:hAnsi="Times New Roman" w:cs="Times New Roman"/>
          <w:sz w:val="24"/>
        </w:rPr>
        <w:t>ребенком является каждое человеческое существо до достижения 18-летнего возраста. Все её положения сводятся к четырем требованиям, обеспечивающим права детей: выживание, развитие, защита и обеспечение активного участия в жизни общества.</w:t>
      </w:r>
    </w:p>
    <w:p w:rsidR="00A70DF5" w:rsidRDefault="00A70DF5" w:rsidP="002F6CDB">
      <w:pPr>
        <w:spacing w:line="240" w:lineRule="auto"/>
        <w:ind w:firstLine="567"/>
        <w:contextualSpacing/>
        <w:rPr>
          <w:rFonts w:ascii="Times New Roman" w:hAnsi="Times New Roman" w:cs="Times New Roman"/>
          <w:sz w:val="24"/>
        </w:rPr>
      </w:pPr>
      <w:r>
        <w:rPr>
          <w:rFonts w:ascii="Times New Roman" w:hAnsi="Times New Roman" w:cs="Times New Roman"/>
          <w:sz w:val="24"/>
        </w:rPr>
        <w:t xml:space="preserve">1. </w:t>
      </w:r>
      <w:r w:rsidRPr="00A70DF5">
        <w:rPr>
          <w:rFonts w:ascii="Times New Roman" w:hAnsi="Times New Roman" w:cs="Times New Roman"/>
          <w:sz w:val="24"/>
        </w:rPr>
        <w:t xml:space="preserve">Ребенок обладает личными правами </w:t>
      </w:r>
      <w:r w:rsidR="002F6CDB">
        <w:rPr>
          <w:rFonts w:ascii="Times New Roman" w:hAnsi="Times New Roman" w:cs="Times New Roman"/>
          <w:sz w:val="24"/>
        </w:rPr>
        <w:t xml:space="preserve">– </w:t>
      </w:r>
      <w:r w:rsidRPr="00A70DF5">
        <w:rPr>
          <w:rFonts w:ascii="Times New Roman" w:hAnsi="Times New Roman" w:cs="Times New Roman"/>
          <w:sz w:val="24"/>
        </w:rPr>
        <w:t>такими как: право на жизнь, приобретение гражданства, право на свободное выражение своих взглядов и т. д.</w:t>
      </w:r>
    </w:p>
    <w:p w:rsidR="00A70DF5" w:rsidRPr="00A70DF5" w:rsidRDefault="00A70DF5" w:rsidP="002F6CDB">
      <w:pPr>
        <w:spacing w:line="240" w:lineRule="auto"/>
        <w:ind w:firstLine="567"/>
        <w:contextualSpacing/>
        <w:rPr>
          <w:rFonts w:ascii="Times New Roman" w:hAnsi="Times New Roman" w:cs="Times New Roman"/>
          <w:sz w:val="24"/>
        </w:rPr>
      </w:pPr>
      <w:r>
        <w:rPr>
          <w:rFonts w:ascii="Times New Roman" w:hAnsi="Times New Roman" w:cs="Times New Roman"/>
          <w:sz w:val="24"/>
        </w:rPr>
        <w:t xml:space="preserve">2. </w:t>
      </w:r>
      <w:r w:rsidRPr="00A70DF5">
        <w:rPr>
          <w:rFonts w:ascii="Times New Roman" w:hAnsi="Times New Roman" w:cs="Times New Roman"/>
          <w:sz w:val="24"/>
        </w:rPr>
        <w:t xml:space="preserve">Ребенку гарантируются социальные права </w:t>
      </w:r>
      <w:r w:rsidR="002F6CDB">
        <w:rPr>
          <w:rFonts w:ascii="Times New Roman" w:hAnsi="Times New Roman" w:cs="Times New Roman"/>
          <w:sz w:val="24"/>
        </w:rPr>
        <w:t xml:space="preserve">– </w:t>
      </w:r>
      <w:r w:rsidRPr="00A70DF5">
        <w:rPr>
          <w:rFonts w:ascii="Times New Roman" w:hAnsi="Times New Roman" w:cs="Times New Roman"/>
          <w:sz w:val="24"/>
        </w:rPr>
        <w:t>это права на защиту и помощь, на пользование благами социального обеспечения.</w:t>
      </w:r>
    </w:p>
    <w:p w:rsidR="00A70DF5" w:rsidRPr="00A70DF5" w:rsidRDefault="00A70DF5" w:rsidP="002F6CDB">
      <w:pPr>
        <w:spacing w:line="240" w:lineRule="auto"/>
        <w:ind w:firstLine="567"/>
        <w:contextualSpacing/>
        <w:rPr>
          <w:rFonts w:ascii="Times New Roman" w:hAnsi="Times New Roman" w:cs="Times New Roman"/>
          <w:sz w:val="24"/>
        </w:rPr>
      </w:pPr>
      <w:r w:rsidRPr="00A70DF5">
        <w:rPr>
          <w:rFonts w:ascii="Times New Roman" w:hAnsi="Times New Roman" w:cs="Times New Roman"/>
          <w:sz w:val="24"/>
        </w:rPr>
        <w:t xml:space="preserve">3. Ребенку гарантированы как политические, так и права на образование и культуру </w:t>
      </w:r>
      <w:r w:rsidR="002F6CDB">
        <w:rPr>
          <w:rFonts w:ascii="Times New Roman" w:hAnsi="Times New Roman" w:cs="Times New Roman"/>
          <w:sz w:val="24"/>
        </w:rPr>
        <w:t xml:space="preserve">– </w:t>
      </w:r>
      <w:r w:rsidRPr="00A70DF5">
        <w:rPr>
          <w:rFonts w:ascii="Times New Roman" w:hAnsi="Times New Roman" w:cs="Times New Roman"/>
          <w:sz w:val="24"/>
        </w:rPr>
        <w:t>это право на свободу мысли, религии, доступ к образованию и т. д.</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Ребенку гарантируются социальные права</w:t>
      </w:r>
      <w:r w:rsidR="002F6CDB">
        <w:rPr>
          <w:rFonts w:ascii="Times New Roman" w:hAnsi="Times New Roman" w:cs="Times New Roman"/>
          <w:sz w:val="24"/>
        </w:rPr>
        <w:t>:</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особую защиту и помощь, предоставляемую государством в случае, если ребенок временно или постоянно лишен своего семейного окружения или в его собственных наилучших интересах не может оставаться в таком окружении (ст.20)</w:t>
      </w:r>
      <w:r w:rsidR="002F6CDB">
        <w:rPr>
          <w:rFonts w:ascii="Times New Roman" w:hAnsi="Times New Roman" w:cs="Times New Roman"/>
          <w:sz w:val="24"/>
        </w:rPr>
        <w:t>;</w:t>
      </w:r>
    </w:p>
    <w:p w:rsidR="00A70DF5" w:rsidRPr="00A70DF5" w:rsidRDefault="002F6CDB"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w:t>
      </w:r>
      <w:r w:rsidR="00A70DF5" w:rsidRPr="00A70DF5">
        <w:rPr>
          <w:rFonts w:ascii="Times New Roman" w:hAnsi="Times New Roman" w:cs="Times New Roman"/>
          <w:sz w:val="24"/>
        </w:rPr>
        <w:t>а пользование наиболее совершенными услугами системы здравоохранения и средствами лечения болезни и восстановления здоровья (ст.24)</w:t>
      </w:r>
      <w:r>
        <w:rPr>
          <w:rFonts w:ascii="Times New Roman" w:hAnsi="Times New Roman" w:cs="Times New Roman"/>
          <w:sz w:val="24"/>
        </w:rPr>
        <w:t>;</w:t>
      </w:r>
    </w:p>
    <w:p w:rsidR="00A70DF5" w:rsidRPr="00A70DF5" w:rsidRDefault="002F6CDB"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w:t>
      </w:r>
      <w:r w:rsidR="00A70DF5" w:rsidRPr="00A70DF5">
        <w:rPr>
          <w:rFonts w:ascii="Times New Roman" w:hAnsi="Times New Roman" w:cs="Times New Roman"/>
          <w:sz w:val="24"/>
        </w:rPr>
        <w:t>а полноценную жизнь в условиях, которые обеспечивают его достоинство, способствуют его уверенности в себе и облегчает его</w:t>
      </w:r>
      <w:r>
        <w:rPr>
          <w:rFonts w:ascii="Times New Roman" w:hAnsi="Times New Roman" w:cs="Times New Roman"/>
          <w:sz w:val="24"/>
        </w:rPr>
        <w:t xml:space="preserve"> </w:t>
      </w:r>
      <w:r w:rsidR="00A70DF5" w:rsidRPr="00A70DF5">
        <w:rPr>
          <w:rFonts w:ascii="Times New Roman" w:hAnsi="Times New Roman" w:cs="Times New Roman"/>
          <w:sz w:val="24"/>
        </w:rPr>
        <w:t>активное участие в жизни общества в случае, если ребенок неполноценный в умственном или физическом отношении (ст.23)</w:t>
      </w:r>
      <w:r>
        <w:rPr>
          <w:rFonts w:ascii="Times New Roman" w:hAnsi="Times New Roman" w:cs="Times New Roman"/>
          <w:sz w:val="24"/>
        </w:rPr>
        <w:t>;</w:t>
      </w:r>
    </w:p>
    <w:p w:rsidR="00A70DF5" w:rsidRPr="00A70DF5" w:rsidRDefault="002F6CDB"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w:t>
      </w:r>
      <w:r w:rsidR="00A70DF5" w:rsidRPr="00A70DF5">
        <w:rPr>
          <w:rFonts w:ascii="Times New Roman" w:hAnsi="Times New Roman" w:cs="Times New Roman"/>
          <w:sz w:val="24"/>
        </w:rPr>
        <w:t>а пользование, благами социального обеспечения, включая социальное страхование (ст.26)</w:t>
      </w:r>
      <w:r>
        <w:rPr>
          <w:rFonts w:ascii="Times New Roman" w:hAnsi="Times New Roman" w:cs="Times New Roman"/>
          <w:sz w:val="24"/>
        </w:rPr>
        <w:t>;</w:t>
      </w:r>
    </w:p>
    <w:p w:rsidR="00A70DF5" w:rsidRPr="00A70DF5" w:rsidRDefault="002F6CDB"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w:t>
      </w:r>
      <w:r w:rsidR="00A70DF5" w:rsidRPr="00A70DF5">
        <w:rPr>
          <w:rFonts w:ascii="Times New Roman" w:hAnsi="Times New Roman" w:cs="Times New Roman"/>
          <w:sz w:val="24"/>
        </w:rPr>
        <w:t>а уровень жизни, необходимый для физического, умственного, духовного, нравственного и социального развития (ст.27)</w:t>
      </w:r>
      <w:r>
        <w:rPr>
          <w:rFonts w:ascii="Times New Roman" w:hAnsi="Times New Roman" w:cs="Times New Roman"/>
          <w:sz w:val="24"/>
        </w:rPr>
        <w:t>.</w:t>
      </w:r>
    </w:p>
    <w:p w:rsid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Ребенок обладает личными правами:</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Неотъемлемое право на жизнь, выживание и здоровое развитие [ст.6].</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регистрацию с момента рождения, на имя, приобретение гражданства, знание родителей и на их заботу [ст.7].</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сохранение своей индивидуальности [ст.8].</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поддержание связей с родителями в случае разлучения с ними [ст.9–10].</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свободное выражение своих взглядов по всем по всем вопросам, затрагивающим ребенка (если он способен их сформулировать) [ст.12].</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личную жизнь, семейную жизнь, неприкосновенность жилища и тайну корреспонденции, на защиту закона от незаконного посягательства на его честь и репутацию [ст.16].</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защиту от всех форм физического и психологического насилия, оскорбления или злоупотребления, грубого обращения или эксплуатации, включая сексуальное злоупотребление со стороны родителей, законных опекунов, от незаконного употребления наркотических средств и психотропных веществ, сексуальной эксплуатации, от пыток и жестокости, бесчеловечных или унижающих достоинство видов общения [ст.9, 33, 34, 35, 37].</w:t>
      </w:r>
    </w:p>
    <w:p w:rsidR="00A70DF5" w:rsidRP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На недопущение лишения свободы незаконным или произвольным образом.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[ст.37].</w:t>
      </w:r>
    </w:p>
    <w:p w:rsidR="00A70DF5" w:rsidRDefault="00A70DF5" w:rsidP="002F6CDB">
      <w:pPr>
        <w:tabs>
          <w:tab w:val="left" w:pos="993"/>
        </w:tabs>
        <w:spacing w:line="240" w:lineRule="auto"/>
        <w:ind w:firstLine="567"/>
        <w:contextualSpacing/>
        <w:jc w:val="both"/>
        <w:rPr>
          <w:rFonts w:ascii="Times New Roman" w:hAnsi="Times New Roman" w:cs="Times New Roman"/>
          <w:sz w:val="24"/>
        </w:rPr>
      </w:pPr>
      <w:r w:rsidRPr="00A70DF5">
        <w:rPr>
          <w:rFonts w:ascii="Times New Roman" w:hAnsi="Times New Roman" w:cs="Times New Roman"/>
          <w:sz w:val="24"/>
        </w:rPr>
        <w:t xml:space="preserve">На защиту от призыва на военную службу детей, не достигших возраста 15 лет, недопущение участия детей, не достигших 15 </w:t>
      </w:r>
      <w:r w:rsidR="002F6CDB">
        <w:rPr>
          <w:rFonts w:ascii="Times New Roman" w:hAnsi="Times New Roman" w:cs="Times New Roman"/>
          <w:sz w:val="24"/>
        </w:rPr>
        <w:t xml:space="preserve">– </w:t>
      </w:r>
      <w:r w:rsidRPr="00A70DF5">
        <w:rPr>
          <w:rFonts w:ascii="Times New Roman" w:hAnsi="Times New Roman" w:cs="Times New Roman"/>
          <w:sz w:val="24"/>
        </w:rPr>
        <w:t>летнего возраста, в прямых боевых действиях.</w:t>
      </w:r>
    </w:p>
    <w:p w:rsidR="00A70DF5" w:rsidRDefault="00A70DF5" w:rsidP="002F6CDB">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Детство – </w:t>
      </w:r>
      <w:r w:rsidRPr="00A70DF5">
        <w:rPr>
          <w:rFonts w:ascii="Times New Roman" w:hAnsi="Times New Roman" w:cs="Times New Roman"/>
          <w:sz w:val="24"/>
        </w:rPr>
        <w:t xml:space="preserve">надежда и будущее человечества, ребенок </w:t>
      </w:r>
      <w:r w:rsidR="002F6CDB">
        <w:rPr>
          <w:rFonts w:ascii="Times New Roman" w:hAnsi="Times New Roman" w:cs="Times New Roman"/>
          <w:sz w:val="24"/>
        </w:rPr>
        <w:t xml:space="preserve">– </w:t>
      </w:r>
      <w:r w:rsidRPr="00A70DF5">
        <w:rPr>
          <w:rFonts w:ascii="Times New Roman" w:hAnsi="Times New Roman" w:cs="Times New Roman"/>
          <w:sz w:val="24"/>
        </w:rPr>
        <w:t>существо, которому еще только предстоит стать человеком.</w:t>
      </w:r>
      <w:r>
        <w:rPr>
          <w:rFonts w:ascii="Times New Roman" w:hAnsi="Times New Roman" w:cs="Times New Roman"/>
          <w:sz w:val="24"/>
        </w:rPr>
        <w:t xml:space="preserve"> </w:t>
      </w:r>
      <w:r w:rsidRPr="00A70DF5">
        <w:rPr>
          <w:rFonts w:ascii="Times New Roman" w:hAnsi="Times New Roman" w:cs="Times New Roman"/>
          <w:sz w:val="24"/>
        </w:rPr>
        <w:t>Поэтому работу по ознакомлению детей со своими правами необходимо проводить еще с дошкольного возраста.</w:t>
      </w:r>
    </w:p>
    <w:p w:rsidR="002F6CDB" w:rsidRDefault="002F6CDB" w:rsidP="002F6CDB">
      <w:pPr>
        <w:tabs>
          <w:tab w:val="left" w:pos="993"/>
        </w:tabs>
        <w:spacing w:line="240" w:lineRule="auto"/>
        <w:ind w:firstLine="567"/>
        <w:contextualSpacing/>
        <w:jc w:val="both"/>
        <w:rPr>
          <w:rFonts w:ascii="Times New Roman" w:hAnsi="Times New Roman" w:cs="Times New Roman"/>
          <w:sz w:val="24"/>
        </w:rPr>
      </w:pPr>
    </w:p>
    <w:p w:rsidR="002F6CDB" w:rsidRDefault="002F6CDB" w:rsidP="002F6CDB">
      <w:pPr>
        <w:tabs>
          <w:tab w:val="left" w:pos="993"/>
        </w:tabs>
        <w:spacing w:line="240" w:lineRule="auto"/>
        <w:ind w:firstLine="567"/>
        <w:contextualSpacing/>
        <w:jc w:val="both"/>
        <w:rPr>
          <w:rFonts w:ascii="Times New Roman" w:hAnsi="Times New Roman" w:cs="Times New Roman"/>
          <w:sz w:val="24"/>
        </w:rPr>
      </w:pPr>
    </w:p>
    <w:p w:rsidR="002F6CDB" w:rsidRPr="002F6CDB" w:rsidRDefault="002F6CDB" w:rsidP="002F6CDB">
      <w:pPr>
        <w:tabs>
          <w:tab w:val="left" w:pos="993"/>
        </w:tabs>
        <w:spacing w:line="240" w:lineRule="auto"/>
        <w:ind w:firstLine="567"/>
        <w:contextualSpacing/>
        <w:jc w:val="center"/>
        <w:rPr>
          <w:rFonts w:ascii="Times New Roman" w:hAnsi="Times New Roman" w:cs="Times New Roman"/>
          <w:b/>
          <w:sz w:val="24"/>
        </w:rPr>
      </w:pPr>
      <w:r w:rsidRPr="002F6CDB">
        <w:rPr>
          <w:rFonts w:ascii="Times New Roman" w:hAnsi="Times New Roman" w:cs="Times New Roman"/>
          <w:b/>
          <w:sz w:val="24"/>
        </w:rPr>
        <w:t>Конфликты в коллективе и способы их разрешения.</w:t>
      </w:r>
    </w:p>
    <w:p w:rsidR="002F6CDB" w:rsidRDefault="002F6CDB" w:rsidP="002F6CDB">
      <w:pPr>
        <w:tabs>
          <w:tab w:val="left" w:pos="993"/>
        </w:tabs>
        <w:spacing w:line="240" w:lineRule="auto"/>
        <w:ind w:firstLine="567"/>
        <w:contextualSpacing/>
        <w:jc w:val="both"/>
        <w:rPr>
          <w:rFonts w:ascii="Times New Roman" w:hAnsi="Times New Roman" w:cs="Times New Roman"/>
          <w:sz w:val="24"/>
        </w:rPr>
      </w:pPr>
      <w:r w:rsidRPr="002F6CDB">
        <w:rPr>
          <w:rFonts w:ascii="Times New Roman" w:hAnsi="Times New Roman" w:cs="Times New Roman"/>
          <w:sz w:val="24"/>
        </w:rPr>
        <w:t>Конфликт (от лат</w:t>
      </w:r>
      <w:proofErr w:type="gramStart"/>
      <w:r w:rsidRPr="002F6CDB">
        <w:rPr>
          <w:rFonts w:ascii="Times New Roman" w:hAnsi="Times New Roman" w:cs="Times New Roman"/>
          <w:sz w:val="24"/>
        </w:rPr>
        <w:t>.</w:t>
      </w:r>
      <w:proofErr w:type="gramEnd"/>
      <w:r w:rsidRPr="002F6CDB">
        <w:rPr>
          <w:rFonts w:ascii="Times New Roman" w:hAnsi="Times New Roman" w:cs="Times New Roman"/>
          <w:sz w:val="24"/>
        </w:rPr>
        <w:t xml:space="preserve"> </w:t>
      </w:r>
      <w:proofErr w:type="gramStart"/>
      <w:r w:rsidRPr="002F6CDB">
        <w:rPr>
          <w:rFonts w:ascii="Times New Roman" w:hAnsi="Times New Roman" w:cs="Times New Roman"/>
          <w:sz w:val="24"/>
        </w:rPr>
        <w:t>с</w:t>
      </w:r>
      <w:proofErr w:type="gramEnd"/>
      <w:r w:rsidRPr="002F6CDB">
        <w:rPr>
          <w:rFonts w:ascii="Times New Roman" w:hAnsi="Times New Roman" w:cs="Times New Roman"/>
          <w:sz w:val="24"/>
        </w:rPr>
        <w:t>толкновение) – это столкновение мнений и сил, противоборство общественных субъектов с целью реализации противоречивых интересов, позиций, ценностей и взглядов. Конфликты занимают одно из центральных мест в управлении персоналом. Подсчитано, что на конфликты и их переживания уходит около 15% рабочего времени персонала. Еще больше времени тратят на урегулирование конфликтов и управление ими руководители, в некоторых организациях – до половины своего рабочего времени.</w:t>
      </w:r>
    </w:p>
    <w:p w:rsidR="00E7338F" w:rsidRDefault="00E7338F" w:rsidP="00E7338F">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sz w:val="24"/>
        </w:rPr>
        <w:t>У всех конфликтов есть несколько причин, основными из которых являются</w:t>
      </w:r>
      <w:r>
        <w:rPr>
          <w:rFonts w:ascii="Times New Roman" w:hAnsi="Times New Roman" w:cs="Times New Roman"/>
          <w:sz w:val="24"/>
        </w:rPr>
        <w:t>:</w:t>
      </w:r>
    </w:p>
    <w:p w:rsidR="00E7338F" w:rsidRPr="00E7338F" w:rsidRDefault="00E7338F" w:rsidP="00E7338F">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распределение ресурсов;</w:t>
      </w:r>
      <w:r w:rsidRPr="00E7338F">
        <w:rPr>
          <w:rFonts w:ascii="Times New Roman" w:hAnsi="Times New Roman" w:cs="Times New Roman"/>
          <w:sz w:val="24"/>
        </w:rPr>
        <w:t xml:space="preserve"> </w:t>
      </w:r>
    </w:p>
    <w:p w:rsidR="00E7338F" w:rsidRDefault="00E7338F" w:rsidP="00E7338F">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взаимозависимость задач;</w:t>
      </w:r>
      <w:r w:rsidRPr="00E7338F">
        <w:rPr>
          <w:rFonts w:ascii="Times New Roman" w:hAnsi="Times New Roman" w:cs="Times New Roman"/>
          <w:sz w:val="24"/>
        </w:rPr>
        <w:t xml:space="preserve"> </w:t>
      </w:r>
    </w:p>
    <w:p w:rsidR="00E7338F" w:rsidRDefault="00E7338F" w:rsidP="00E7338F">
      <w:pPr>
        <w:tabs>
          <w:tab w:val="left" w:pos="993"/>
        </w:tabs>
        <w:spacing w:line="240" w:lineRule="auto"/>
        <w:ind w:firstLine="567"/>
        <w:contextualSpacing/>
        <w:jc w:val="both"/>
        <w:rPr>
          <w:rFonts w:ascii="Times New Roman" w:hAnsi="Times New Roman" w:cs="Times New Roman"/>
          <w:sz w:val="24"/>
        </w:rPr>
      </w:pPr>
      <w:r>
        <w:rPr>
          <w:rFonts w:ascii="Times New Roman" w:hAnsi="Times New Roman" w:cs="Times New Roman"/>
          <w:sz w:val="24"/>
        </w:rPr>
        <w:t>различия в целях;</w:t>
      </w:r>
    </w:p>
    <w:p w:rsidR="00E7338F" w:rsidRPr="00E7338F" w:rsidRDefault="00E7338F" w:rsidP="00E7338F">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sz w:val="24"/>
        </w:rPr>
        <w:t>различия в представлениях и ценностях</w:t>
      </w:r>
      <w:r>
        <w:rPr>
          <w:rFonts w:ascii="Times New Roman" w:hAnsi="Times New Roman" w:cs="Times New Roman"/>
          <w:sz w:val="24"/>
        </w:rPr>
        <w:t>;</w:t>
      </w:r>
      <w:r w:rsidRPr="00E7338F">
        <w:rPr>
          <w:rFonts w:ascii="Times New Roman" w:hAnsi="Times New Roman" w:cs="Times New Roman"/>
          <w:sz w:val="24"/>
        </w:rPr>
        <w:t xml:space="preserve"> </w:t>
      </w:r>
    </w:p>
    <w:p w:rsidR="00E7338F" w:rsidRDefault="00E7338F" w:rsidP="00E7338F">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sz w:val="24"/>
        </w:rPr>
        <w:t>различия в манере поведения и жизненном опыте</w:t>
      </w:r>
      <w:r>
        <w:rPr>
          <w:rFonts w:ascii="Times New Roman" w:hAnsi="Times New Roman" w:cs="Times New Roman"/>
          <w:sz w:val="24"/>
        </w:rPr>
        <w:t>;</w:t>
      </w:r>
    </w:p>
    <w:p w:rsidR="00E7338F" w:rsidRPr="00E7338F" w:rsidRDefault="00E7338F" w:rsidP="00E7338F">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sz w:val="24"/>
        </w:rPr>
        <w:t xml:space="preserve">неудовлетворительные коммуникации. </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i/>
          <w:sz w:val="24"/>
        </w:rPr>
        <w:t>Уклонение.</w:t>
      </w:r>
      <w:r w:rsidRPr="002F6CDB">
        <w:rPr>
          <w:rFonts w:ascii="Times New Roman" w:hAnsi="Times New Roman" w:cs="Times New Roman"/>
          <w:sz w:val="24"/>
        </w:rPr>
        <w:t xml:space="preserve"> Этот стиль подразумевает, что человек старается уйти от конфликта. Его позиция – не попадать в ситуации, которые провоцируют возникновение противоречий, не вступать в обсуждение вопросов, чреватых разногласиями. Тогда не придётся приходить в возбуждённое состояние, пусть даже и занимаясь решением проблемы.</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i/>
          <w:sz w:val="24"/>
        </w:rPr>
        <w:t>Сглаживание.</w:t>
      </w:r>
      <w:r w:rsidRPr="002F6CDB">
        <w:rPr>
          <w:rFonts w:ascii="Times New Roman" w:hAnsi="Times New Roman" w:cs="Times New Roman"/>
          <w:sz w:val="24"/>
        </w:rPr>
        <w:t xml:space="preserve"> При таком стиле человек убежден, что не стоит сердиться, потому что «мы все – одна счастливая команда, и не следует раскачивать лодку». </w:t>
      </w:r>
      <w:proofErr w:type="gramStart"/>
      <w:r w:rsidRPr="002F6CDB">
        <w:rPr>
          <w:rFonts w:ascii="Times New Roman" w:hAnsi="Times New Roman" w:cs="Times New Roman"/>
          <w:sz w:val="24"/>
        </w:rPr>
        <w:t>Такой «</w:t>
      </w:r>
      <w:proofErr w:type="spellStart"/>
      <w:r w:rsidRPr="002F6CDB">
        <w:rPr>
          <w:rFonts w:ascii="Times New Roman" w:hAnsi="Times New Roman" w:cs="Times New Roman"/>
          <w:sz w:val="24"/>
        </w:rPr>
        <w:t>сглаживатель</w:t>
      </w:r>
      <w:proofErr w:type="spellEnd"/>
      <w:r w:rsidRPr="002F6CDB">
        <w:rPr>
          <w:rFonts w:ascii="Times New Roman" w:hAnsi="Times New Roman" w:cs="Times New Roman"/>
          <w:sz w:val="24"/>
        </w:rPr>
        <w:t>» старается не выпустить наружу признаки конфликта, апеллируя к потребности в солидарности.</w:t>
      </w:r>
      <w:proofErr w:type="gramEnd"/>
      <w:r w:rsidRPr="002F6CDB">
        <w:rPr>
          <w:rFonts w:ascii="Times New Roman" w:hAnsi="Times New Roman" w:cs="Times New Roman"/>
          <w:sz w:val="24"/>
        </w:rPr>
        <w:t xml:space="preserve"> Но при этом можно забыть о проблеме, лежащей в основе конфликта. В результате может наступить мир и покой, но проблема останется и в конечном итоге произойдет «взрыв».</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i/>
          <w:sz w:val="24"/>
        </w:rPr>
        <w:t>Принуждение.</w:t>
      </w:r>
      <w:r w:rsidRPr="002F6CDB">
        <w:rPr>
          <w:rFonts w:ascii="Times New Roman" w:hAnsi="Times New Roman" w:cs="Times New Roman"/>
          <w:sz w:val="24"/>
        </w:rPr>
        <w:t xml:space="preserve"> В рамках этого стиля превалируют попытки заставить принять свою точку зрения любой ценой. Такой стиль может быть эффективен там, где руководитель имеет большую власть над подчинёнными, но он может подавить инициативу подчинённых, создаёт большую вероятность того, что будет принято неверное решение, так как представлена только одна точка зрения. Он может вызвать возмущение, особенно у более молодого и более образованного персонала.</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i/>
          <w:sz w:val="24"/>
        </w:rPr>
        <w:t>Компромисс.</w:t>
      </w:r>
      <w:r w:rsidRPr="002F6CDB">
        <w:rPr>
          <w:rFonts w:ascii="Times New Roman" w:hAnsi="Times New Roman" w:cs="Times New Roman"/>
          <w:sz w:val="24"/>
        </w:rPr>
        <w:t xml:space="preserve"> Этот стиль характеризуется принятием точки зрения другой стороны, но лишь до некоторой степени. Способность к компромиссу высоко ценится в управленческих ситуациях, так как это сводит к минимуму недоброжелательность, что часто даёт возможность быстро разрешить конфликт к удовлетворению обеих сторон. Однако использование компромисса на ранней стадии конфликта, возникшего по важной проблеме, может сократить время поиска альтернатив.</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E7338F">
        <w:rPr>
          <w:rFonts w:ascii="Times New Roman" w:hAnsi="Times New Roman" w:cs="Times New Roman"/>
          <w:i/>
          <w:sz w:val="24"/>
        </w:rPr>
        <w:t>Решение проблемы.</w:t>
      </w:r>
      <w:r w:rsidRPr="002F6CDB">
        <w:rPr>
          <w:rFonts w:ascii="Times New Roman" w:hAnsi="Times New Roman" w:cs="Times New Roman"/>
          <w:sz w:val="24"/>
        </w:rPr>
        <w:t xml:space="preserve"> Данный стиль – признание различий во мнениях и готовность ознакомиться с иными точками зрения, чтобы понять причины конфликта и найти курс действий, приемлемый для всех сторон. Тот, кто использует такой стиль, не старается добиться своей цели за счет других, а скорее ищет наилучший вариант решения. Данный стиль является наиболее эффективным в решении проблем организации. Ниже приведены некоторые предложения по использованию этого стиля для разрешения конфликта.</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2F6CDB">
        <w:rPr>
          <w:rFonts w:ascii="Times New Roman" w:hAnsi="Times New Roman" w:cs="Times New Roman"/>
          <w:sz w:val="24"/>
        </w:rPr>
        <w:t>1.    Определите проблему в категориях целей, а не решений.</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2F6CDB">
        <w:rPr>
          <w:rFonts w:ascii="Times New Roman" w:hAnsi="Times New Roman" w:cs="Times New Roman"/>
          <w:sz w:val="24"/>
        </w:rPr>
        <w:t>2.    После того, как проблема определена, определите решения, приемлемые для всех сторон.</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2F6CDB">
        <w:rPr>
          <w:rFonts w:ascii="Times New Roman" w:hAnsi="Times New Roman" w:cs="Times New Roman"/>
          <w:sz w:val="24"/>
        </w:rPr>
        <w:t>3.    Сосредоточьте внимание на проблеме, а не на личных качествах другой стороны.</w:t>
      </w:r>
    </w:p>
    <w:p w:rsidR="002F6CDB" w:rsidRPr="002F6CDB" w:rsidRDefault="002F6CDB" w:rsidP="002F6CDB">
      <w:pPr>
        <w:tabs>
          <w:tab w:val="left" w:pos="993"/>
        </w:tabs>
        <w:spacing w:line="240" w:lineRule="auto"/>
        <w:ind w:firstLine="567"/>
        <w:contextualSpacing/>
        <w:jc w:val="both"/>
        <w:rPr>
          <w:rFonts w:ascii="Times New Roman" w:hAnsi="Times New Roman" w:cs="Times New Roman"/>
          <w:sz w:val="24"/>
        </w:rPr>
      </w:pPr>
      <w:r w:rsidRPr="002F6CDB">
        <w:rPr>
          <w:rFonts w:ascii="Times New Roman" w:hAnsi="Times New Roman" w:cs="Times New Roman"/>
          <w:sz w:val="24"/>
        </w:rPr>
        <w:t>4.    Создайте атмосферу доверия, увеличив взаимное влияние и обмен информацией.</w:t>
      </w:r>
    </w:p>
    <w:p w:rsidR="002F6CDB" w:rsidRPr="00823119" w:rsidRDefault="002F6CDB" w:rsidP="002F6CDB">
      <w:pPr>
        <w:tabs>
          <w:tab w:val="left" w:pos="993"/>
        </w:tabs>
        <w:spacing w:line="240" w:lineRule="auto"/>
        <w:ind w:firstLine="567"/>
        <w:contextualSpacing/>
        <w:jc w:val="both"/>
        <w:rPr>
          <w:rFonts w:ascii="Times New Roman" w:hAnsi="Times New Roman" w:cs="Times New Roman"/>
          <w:sz w:val="24"/>
        </w:rPr>
      </w:pPr>
      <w:r w:rsidRPr="002F6CDB">
        <w:rPr>
          <w:rFonts w:ascii="Times New Roman" w:hAnsi="Times New Roman" w:cs="Times New Roman"/>
          <w:sz w:val="24"/>
        </w:rPr>
        <w:t>5.    Во время общения создайте положительное отношение друг к другу, проявляя симпатию и выслушивая мнение каждой стороны.</w:t>
      </w:r>
    </w:p>
    <w:sectPr w:rsidR="002F6CDB" w:rsidRPr="00823119" w:rsidSect="002F6CDB">
      <w:pgSz w:w="11906" w:h="16838"/>
      <w:pgMar w:top="568"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4457D"/>
    <w:multiLevelType w:val="hybridMultilevel"/>
    <w:tmpl w:val="171601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6195FC8"/>
    <w:multiLevelType w:val="hybridMultilevel"/>
    <w:tmpl w:val="B08426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C761728"/>
    <w:multiLevelType w:val="hybridMultilevel"/>
    <w:tmpl w:val="313A06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471B8"/>
    <w:rsid w:val="001066AF"/>
    <w:rsid w:val="001E1FAE"/>
    <w:rsid w:val="002F6CDB"/>
    <w:rsid w:val="004E4CD3"/>
    <w:rsid w:val="004F3B00"/>
    <w:rsid w:val="00542431"/>
    <w:rsid w:val="006F2C54"/>
    <w:rsid w:val="007471B8"/>
    <w:rsid w:val="00823119"/>
    <w:rsid w:val="00905E60"/>
    <w:rsid w:val="009C1AB0"/>
    <w:rsid w:val="00A70DF5"/>
    <w:rsid w:val="00AD3F26"/>
    <w:rsid w:val="00B17F0B"/>
    <w:rsid w:val="00BE53F2"/>
    <w:rsid w:val="00D013A8"/>
    <w:rsid w:val="00E7338F"/>
    <w:rsid w:val="00EC1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3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6143">
      <w:bodyDiv w:val="1"/>
      <w:marLeft w:val="0"/>
      <w:marRight w:val="0"/>
      <w:marTop w:val="0"/>
      <w:marBottom w:val="0"/>
      <w:divBdr>
        <w:top w:val="none" w:sz="0" w:space="0" w:color="auto"/>
        <w:left w:val="none" w:sz="0" w:space="0" w:color="auto"/>
        <w:bottom w:val="none" w:sz="0" w:space="0" w:color="auto"/>
        <w:right w:val="none" w:sz="0" w:space="0" w:color="auto"/>
      </w:divBdr>
    </w:div>
    <w:div w:id="136727476">
      <w:bodyDiv w:val="1"/>
      <w:marLeft w:val="0"/>
      <w:marRight w:val="0"/>
      <w:marTop w:val="0"/>
      <w:marBottom w:val="0"/>
      <w:divBdr>
        <w:top w:val="none" w:sz="0" w:space="0" w:color="auto"/>
        <w:left w:val="none" w:sz="0" w:space="0" w:color="auto"/>
        <w:bottom w:val="none" w:sz="0" w:space="0" w:color="auto"/>
        <w:right w:val="none" w:sz="0" w:space="0" w:color="auto"/>
      </w:divBdr>
    </w:div>
    <w:div w:id="174392032">
      <w:bodyDiv w:val="1"/>
      <w:marLeft w:val="0"/>
      <w:marRight w:val="0"/>
      <w:marTop w:val="0"/>
      <w:marBottom w:val="0"/>
      <w:divBdr>
        <w:top w:val="none" w:sz="0" w:space="0" w:color="auto"/>
        <w:left w:val="none" w:sz="0" w:space="0" w:color="auto"/>
        <w:bottom w:val="none" w:sz="0" w:space="0" w:color="auto"/>
        <w:right w:val="none" w:sz="0" w:space="0" w:color="auto"/>
      </w:divBdr>
    </w:div>
    <w:div w:id="229076278">
      <w:bodyDiv w:val="1"/>
      <w:marLeft w:val="0"/>
      <w:marRight w:val="0"/>
      <w:marTop w:val="0"/>
      <w:marBottom w:val="0"/>
      <w:divBdr>
        <w:top w:val="none" w:sz="0" w:space="0" w:color="auto"/>
        <w:left w:val="none" w:sz="0" w:space="0" w:color="auto"/>
        <w:bottom w:val="none" w:sz="0" w:space="0" w:color="auto"/>
        <w:right w:val="none" w:sz="0" w:space="0" w:color="auto"/>
      </w:divBdr>
    </w:div>
    <w:div w:id="240482629">
      <w:bodyDiv w:val="1"/>
      <w:marLeft w:val="0"/>
      <w:marRight w:val="0"/>
      <w:marTop w:val="0"/>
      <w:marBottom w:val="0"/>
      <w:divBdr>
        <w:top w:val="none" w:sz="0" w:space="0" w:color="auto"/>
        <w:left w:val="none" w:sz="0" w:space="0" w:color="auto"/>
        <w:bottom w:val="none" w:sz="0" w:space="0" w:color="auto"/>
        <w:right w:val="none" w:sz="0" w:space="0" w:color="auto"/>
      </w:divBdr>
    </w:div>
    <w:div w:id="409499411">
      <w:bodyDiv w:val="1"/>
      <w:marLeft w:val="0"/>
      <w:marRight w:val="0"/>
      <w:marTop w:val="0"/>
      <w:marBottom w:val="0"/>
      <w:divBdr>
        <w:top w:val="none" w:sz="0" w:space="0" w:color="auto"/>
        <w:left w:val="none" w:sz="0" w:space="0" w:color="auto"/>
        <w:bottom w:val="none" w:sz="0" w:space="0" w:color="auto"/>
        <w:right w:val="none" w:sz="0" w:space="0" w:color="auto"/>
      </w:divBdr>
    </w:div>
    <w:div w:id="410346947">
      <w:bodyDiv w:val="1"/>
      <w:marLeft w:val="0"/>
      <w:marRight w:val="0"/>
      <w:marTop w:val="0"/>
      <w:marBottom w:val="0"/>
      <w:divBdr>
        <w:top w:val="none" w:sz="0" w:space="0" w:color="auto"/>
        <w:left w:val="none" w:sz="0" w:space="0" w:color="auto"/>
        <w:bottom w:val="none" w:sz="0" w:space="0" w:color="auto"/>
        <w:right w:val="none" w:sz="0" w:space="0" w:color="auto"/>
      </w:divBdr>
    </w:div>
    <w:div w:id="437330699">
      <w:bodyDiv w:val="1"/>
      <w:marLeft w:val="0"/>
      <w:marRight w:val="0"/>
      <w:marTop w:val="0"/>
      <w:marBottom w:val="0"/>
      <w:divBdr>
        <w:top w:val="none" w:sz="0" w:space="0" w:color="auto"/>
        <w:left w:val="none" w:sz="0" w:space="0" w:color="auto"/>
        <w:bottom w:val="none" w:sz="0" w:space="0" w:color="auto"/>
        <w:right w:val="none" w:sz="0" w:space="0" w:color="auto"/>
      </w:divBdr>
    </w:div>
    <w:div w:id="438572092">
      <w:bodyDiv w:val="1"/>
      <w:marLeft w:val="0"/>
      <w:marRight w:val="0"/>
      <w:marTop w:val="0"/>
      <w:marBottom w:val="0"/>
      <w:divBdr>
        <w:top w:val="none" w:sz="0" w:space="0" w:color="auto"/>
        <w:left w:val="none" w:sz="0" w:space="0" w:color="auto"/>
        <w:bottom w:val="none" w:sz="0" w:space="0" w:color="auto"/>
        <w:right w:val="none" w:sz="0" w:space="0" w:color="auto"/>
      </w:divBdr>
    </w:div>
    <w:div w:id="1392995573">
      <w:bodyDiv w:val="1"/>
      <w:marLeft w:val="0"/>
      <w:marRight w:val="0"/>
      <w:marTop w:val="0"/>
      <w:marBottom w:val="0"/>
      <w:divBdr>
        <w:top w:val="none" w:sz="0" w:space="0" w:color="auto"/>
        <w:left w:val="none" w:sz="0" w:space="0" w:color="auto"/>
        <w:bottom w:val="none" w:sz="0" w:space="0" w:color="auto"/>
        <w:right w:val="none" w:sz="0" w:space="0" w:color="auto"/>
      </w:divBdr>
    </w:div>
    <w:div w:id="1396901884">
      <w:bodyDiv w:val="1"/>
      <w:marLeft w:val="0"/>
      <w:marRight w:val="0"/>
      <w:marTop w:val="0"/>
      <w:marBottom w:val="0"/>
      <w:divBdr>
        <w:top w:val="none" w:sz="0" w:space="0" w:color="auto"/>
        <w:left w:val="none" w:sz="0" w:space="0" w:color="auto"/>
        <w:bottom w:val="none" w:sz="0" w:space="0" w:color="auto"/>
        <w:right w:val="none" w:sz="0" w:space="0" w:color="auto"/>
      </w:divBdr>
    </w:div>
    <w:div w:id="1483154610">
      <w:bodyDiv w:val="1"/>
      <w:marLeft w:val="0"/>
      <w:marRight w:val="0"/>
      <w:marTop w:val="0"/>
      <w:marBottom w:val="0"/>
      <w:divBdr>
        <w:top w:val="none" w:sz="0" w:space="0" w:color="auto"/>
        <w:left w:val="none" w:sz="0" w:space="0" w:color="auto"/>
        <w:bottom w:val="none" w:sz="0" w:space="0" w:color="auto"/>
        <w:right w:val="none" w:sz="0" w:space="0" w:color="auto"/>
      </w:divBdr>
    </w:div>
    <w:div w:id="1615792947">
      <w:bodyDiv w:val="1"/>
      <w:marLeft w:val="0"/>
      <w:marRight w:val="0"/>
      <w:marTop w:val="0"/>
      <w:marBottom w:val="0"/>
      <w:divBdr>
        <w:top w:val="none" w:sz="0" w:space="0" w:color="auto"/>
        <w:left w:val="none" w:sz="0" w:space="0" w:color="auto"/>
        <w:bottom w:val="none" w:sz="0" w:space="0" w:color="auto"/>
        <w:right w:val="none" w:sz="0" w:space="0" w:color="auto"/>
      </w:divBdr>
      <w:divsChild>
        <w:div w:id="1014769805">
          <w:marLeft w:val="0"/>
          <w:marRight w:val="0"/>
          <w:marTop w:val="0"/>
          <w:marBottom w:val="0"/>
          <w:divBdr>
            <w:top w:val="none" w:sz="0" w:space="0" w:color="auto"/>
            <w:left w:val="none" w:sz="0" w:space="0" w:color="auto"/>
            <w:bottom w:val="none" w:sz="0" w:space="0" w:color="auto"/>
            <w:right w:val="none" w:sz="0" w:space="0" w:color="auto"/>
          </w:divBdr>
          <w:divsChild>
            <w:div w:id="2472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8371">
      <w:bodyDiv w:val="1"/>
      <w:marLeft w:val="0"/>
      <w:marRight w:val="0"/>
      <w:marTop w:val="0"/>
      <w:marBottom w:val="0"/>
      <w:divBdr>
        <w:top w:val="none" w:sz="0" w:space="0" w:color="auto"/>
        <w:left w:val="none" w:sz="0" w:space="0" w:color="auto"/>
        <w:bottom w:val="none" w:sz="0" w:space="0" w:color="auto"/>
        <w:right w:val="none" w:sz="0" w:space="0" w:color="auto"/>
      </w:divBdr>
    </w:div>
    <w:div w:id="1749226834">
      <w:bodyDiv w:val="1"/>
      <w:marLeft w:val="0"/>
      <w:marRight w:val="0"/>
      <w:marTop w:val="0"/>
      <w:marBottom w:val="0"/>
      <w:divBdr>
        <w:top w:val="none" w:sz="0" w:space="0" w:color="auto"/>
        <w:left w:val="none" w:sz="0" w:space="0" w:color="auto"/>
        <w:bottom w:val="none" w:sz="0" w:space="0" w:color="auto"/>
        <w:right w:val="none" w:sz="0" w:space="0" w:color="auto"/>
      </w:divBdr>
    </w:div>
    <w:div w:id="1797675040">
      <w:bodyDiv w:val="1"/>
      <w:marLeft w:val="0"/>
      <w:marRight w:val="0"/>
      <w:marTop w:val="0"/>
      <w:marBottom w:val="0"/>
      <w:divBdr>
        <w:top w:val="none" w:sz="0" w:space="0" w:color="auto"/>
        <w:left w:val="none" w:sz="0" w:space="0" w:color="auto"/>
        <w:bottom w:val="none" w:sz="0" w:space="0" w:color="auto"/>
        <w:right w:val="none" w:sz="0" w:space="0" w:color="auto"/>
      </w:divBdr>
    </w:div>
    <w:div w:id="1937902382">
      <w:bodyDiv w:val="1"/>
      <w:marLeft w:val="0"/>
      <w:marRight w:val="0"/>
      <w:marTop w:val="0"/>
      <w:marBottom w:val="0"/>
      <w:divBdr>
        <w:top w:val="none" w:sz="0" w:space="0" w:color="auto"/>
        <w:left w:val="none" w:sz="0" w:space="0" w:color="auto"/>
        <w:bottom w:val="none" w:sz="0" w:space="0" w:color="auto"/>
        <w:right w:val="none" w:sz="0" w:space="0" w:color="auto"/>
      </w:divBdr>
    </w:div>
    <w:div w:id="1955166789">
      <w:bodyDiv w:val="1"/>
      <w:marLeft w:val="0"/>
      <w:marRight w:val="0"/>
      <w:marTop w:val="0"/>
      <w:marBottom w:val="0"/>
      <w:divBdr>
        <w:top w:val="none" w:sz="0" w:space="0" w:color="auto"/>
        <w:left w:val="none" w:sz="0" w:space="0" w:color="auto"/>
        <w:bottom w:val="none" w:sz="0" w:space="0" w:color="auto"/>
        <w:right w:val="none" w:sz="0" w:space="0" w:color="auto"/>
      </w:divBdr>
    </w:div>
    <w:div w:id="19801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6386</Words>
  <Characters>36403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Дмитрий Каленюк</cp:lastModifiedBy>
  <cp:revision>5</cp:revision>
  <cp:lastPrinted>2014-10-14T04:48:00Z</cp:lastPrinted>
  <dcterms:created xsi:type="dcterms:W3CDTF">2014-10-13T06:58:00Z</dcterms:created>
  <dcterms:modified xsi:type="dcterms:W3CDTF">2014-10-14T04:49:00Z</dcterms:modified>
</cp:coreProperties>
</file>